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ABC3" w14:textId="55CB09F7" w:rsidR="00493104" w:rsidRDefault="00493104" w:rsidP="00524CBA">
      <w:pPr>
        <w:pStyle w:val="CRCoverPage"/>
        <w:tabs>
          <w:tab w:val="right" w:pos="9639"/>
        </w:tabs>
        <w:spacing w:after="0"/>
        <w:rPr>
          <w:rFonts w:cs="Arial"/>
          <w:b/>
          <w:noProof/>
          <w:sz w:val="24"/>
        </w:rPr>
      </w:pPr>
      <w:bookmarkStart w:id="0" w:name="_Hlk91753531"/>
      <w:r>
        <w:rPr>
          <w:rFonts w:cs="Arial"/>
          <w:b/>
          <w:noProof/>
          <w:sz w:val="24"/>
        </w:rPr>
        <w:t>SA WG2 Meeting #158</w:t>
      </w:r>
      <w:r>
        <w:rPr>
          <w:b/>
          <w:i/>
          <w:noProof/>
          <w:sz w:val="28"/>
        </w:rPr>
        <w:tab/>
      </w:r>
      <w:r>
        <w:rPr>
          <w:rFonts w:cs="Arial"/>
          <w:b/>
          <w:noProof/>
          <w:sz w:val="24"/>
        </w:rPr>
        <w:t>S2-230</w:t>
      </w:r>
      <w:r w:rsidR="00464110">
        <w:rPr>
          <w:rFonts w:cs="Arial"/>
          <w:b/>
          <w:noProof/>
          <w:sz w:val="24"/>
        </w:rPr>
        <w:t>8425</w:t>
      </w:r>
    </w:p>
    <w:p w14:paraId="1EAC4D2E" w14:textId="77777777" w:rsidR="00493104" w:rsidRDefault="00493104" w:rsidP="00493104">
      <w:pPr>
        <w:pStyle w:val="CRCoverPage"/>
        <w:outlineLvl w:val="0"/>
        <w:rPr>
          <w:b/>
          <w:noProof/>
          <w:sz w:val="24"/>
        </w:rPr>
      </w:pPr>
      <w:r>
        <w:rPr>
          <w:rFonts w:cs="Arial"/>
          <w:b/>
          <w:bCs/>
          <w:sz w:val="24"/>
        </w:rPr>
        <w:t>Goteborg, Sweden, August 21 – 25,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920AE" w:rsidR="001E41F3" w:rsidRPr="00410371" w:rsidRDefault="00FE5D90" w:rsidP="00E13F3D">
            <w:pPr>
              <w:pStyle w:val="CRCoverPage"/>
              <w:spacing w:after="0"/>
              <w:jc w:val="right"/>
              <w:rPr>
                <w:b/>
                <w:noProof/>
                <w:sz w:val="28"/>
              </w:rPr>
            </w:pPr>
            <w:r>
              <w:rPr>
                <w:b/>
                <w:noProof/>
                <w:sz w:val="28"/>
              </w:rPr>
              <w:t>23.</w:t>
            </w:r>
            <w:r w:rsidR="00C85DC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E2202" w:rsidR="001E41F3" w:rsidRPr="00410371" w:rsidRDefault="00464110" w:rsidP="009658BC">
            <w:pPr>
              <w:pStyle w:val="CRCoverPage"/>
              <w:spacing w:after="0"/>
              <w:jc w:val="center"/>
              <w:rPr>
                <w:noProof/>
              </w:rPr>
            </w:pPr>
            <w:r>
              <w:rPr>
                <w:b/>
                <w:noProof/>
                <w:sz w:val="28"/>
              </w:rPr>
              <w:t>2106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F2CC6" w:rsidR="001E41F3" w:rsidRPr="00410371" w:rsidRDefault="00FE5D90" w:rsidP="00071887">
            <w:pPr>
              <w:pStyle w:val="CRCoverPage"/>
              <w:spacing w:after="0"/>
              <w:jc w:val="center"/>
              <w:rPr>
                <w:noProof/>
                <w:sz w:val="28"/>
              </w:rPr>
            </w:pPr>
            <w:r>
              <w:rPr>
                <w:b/>
                <w:noProof/>
                <w:sz w:val="28"/>
              </w:rPr>
              <w:t>1</w:t>
            </w:r>
            <w:r w:rsidR="000047AC">
              <w:rPr>
                <w:b/>
                <w:noProof/>
                <w:sz w:val="28"/>
              </w:rPr>
              <w:t>7</w:t>
            </w:r>
            <w:r>
              <w:rPr>
                <w:b/>
                <w:noProof/>
                <w:sz w:val="28"/>
              </w:rPr>
              <w:t>.</w:t>
            </w:r>
            <w:r w:rsidR="0007188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261E42" w:rsidR="00F25D98" w:rsidRDefault="0007188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22DE" w14:paraId="58300953" w14:textId="77777777" w:rsidTr="00547111">
        <w:tc>
          <w:tcPr>
            <w:tcW w:w="1843" w:type="dxa"/>
            <w:tcBorders>
              <w:top w:val="single" w:sz="4" w:space="0" w:color="auto"/>
              <w:left w:val="single" w:sz="4" w:space="0" w:color="auto"/>
            </w:tcBorders>
          </w:tcPr>
          <w:p w14:paraId="05B2F3A2" w14:textId="77777777" w:rsidR="007022DE" w:rsidRDefault="007022DE" w:rsidP="00702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29D68" w:rsidR="007022DE" w:rsidRDefault="007022DE" w:rsidP="007022DE">
            <w:pPr>
              <w:pStyle w:val="CRCoverPage"/>
              <w:spacing w:after="0"/>
              <w:ind w:left="100"/>
              <w:rPr>
                <w:noProof/>
              </w:rPr>
            </w:pPr>
            <w:r>
              <w:t>RFCs related to DHCPv6 are o</w:t>
            </w:r>
            <w:r w:rsidRPr="00524A6E">
              <w:t>bsoleted by</w:t>
            </w:r>
            <w:r>
              <w:t xml:space="preserve"> RFC 8415</w:t>
            </w:r>
          </w:p>
        </w:tc>
      </w:tr>
      <w:tr w:rsidR="007022DE" w14:paraId="05C08479" w14:textId="77777777" w:rsidTr="00547111">
        <w:tc>
          <w:tcPr>
            <w:tcW w:w="1843" w:type="dxa"/>
            <w:tcBorders>
              <w:left w:val="single" w:sz="4" w:space="0" w:color="auto"/>
            </w:tcBorders>
          </w:tcPr>
          <w:p w14:paraId="45E29F53" w14:textId="77777777" w:rsidR="007022DE" w:rsidRDefault="007022DE" w:rsidP="007022DE">
            <w:pPr>
              <w:pStyle w:val="CRCoverPage"/>
              <w:spacing w:after="0"/>
              <w:rPr>
                <w:b/>
                <w:i/>
                <w:noProof/>
                <w:sz w:val="8"/>
                <w:szCs w:val="8"/>
              </w:rPr>
            </w:pPr>
          </w:p>
        </w:tc>
        <w:tc>
          <w:tcPr>
            <w:tcW w:w="7797" w:type="dxa"/>
            <w:gridSpan w:val="10"/>
            <w:tcBorders>
              <w:right w:val="single" w:sz="4" w:space="0" w:color="auto"/>
            </w:tcBorders>
          </w:tcPr>
          <w:p w14:paraId="22071BC1" w14:textId="77777777" w:rsidR="007022DE" w:rsidRDefault="007022DE" w:rsidP="007022DE">
            <w:pPr>
              <w:pStyle w:val="CRCoverPage"/>
              <w:spacing w:after="0"/>
              <w:rPr>
                <w:noProof/>
                <w:sz w:val="8"/>
                <w:szCs w:val="8"/>
              </w:rPr>
            </w:pPr>
          </w:p>
        </w:tc>
      </w:tr>
      <w:tr w:rsidR="007022DE" w14:paraId="46D5D7C2" w14:textId="77777777" w:rsidTr="00547111">
        <w:tc>
          <w:tcPr>
            <w:tcW w:w="1843" w:type="dxa"/>
            <w:tcBorders>
              <w:left w:val="single" w:sz="4" w:space="0" w:color="auto"/>
            </w:tcBorders>
          </w:tcPr>
          <w:p w14:paraId="45A6C2C4" w14:textId="77777777" w:rsidR="007022DE" w:rsidRDefault="007022DE" w:rsidP="00702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99C5" w:rsidR="007022DE" w:rsidRDefault="007022DE" w:rsidP="007022DE">
            <w:pPr>
              <w:pStyle w:val="CRCoverPage"/>
              <w:spacing w:after="0"/>
              <w:ind w:left="100"/>
              <w:rPr>
                <w:noProof/>
              </w:rPr>
            </w:pPr>
            <w:r w:rsidRPr="00954433">
              <w:rPr>
                <w:noProof/>
              </w:rPr>
              <w:t>Nokia, Nokia Shanghai Bell</w:t>
            </w:r>
            <w:r w:rsidR="00071887">
              <w:rPr>
                <w:noProof/>
              </w:rPr>
              <w:t>, LG Electronics</w:t>
            </w:r>
            <w:r w:rsidR="00F71193">
              <w:rPr>
                <w:noProof/>
              </w:rPr>
              <w:t xml:space="preserve">, </w:t>
            </w:r>
            <w:r w:rsidR="00F71193">
              <w:t>Ericsson</w:t>
            </w:r>
          </w:p>
        </w:tc>
      </w:tr>
      <w:tr w:rsidR="007022DE" w14:paraId="4196B218" w14:textId="77777777" w:rsidTr="00547111">
        <w:tc>
          <w:tcPr>
            <w:tcW w:w="1843" w:type="dxa"/>
            <w:tcBorders>
              <w:left w:val="single" w:sz="4" w:space="0" w:color="auto"/>
            </w:tcBorders>
          </w:tcPr>
          <w:p w14:paraId="14C300BA" w14:textId="77777777" w:rsidR="007022DE" w:rsidRDefault="007022DE" w:rsidP="00702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7022DE" w:rsidRDefault="007022DE" w:rsidP="007022DE">
            <w:pPr>
              <w:pStyle w:val="CRCoverPage"/>
              <w:spacing w:after="0"/>
              <w:ind w:left="100"/>
              <w:rPr>
                <w:noProof/>
              </w:rPr>
            </w:pPr>
            <w:r>
              <w:rPr>
                <w:noProof/>
              </w:rPr>
              <w:t>S2</w:t>
            </w:r>
          </w:p>
        </w:tc>
      </w:tr>
      <w:tr w:rsidR="007022DE" w14:paraId="76303739" w14:textId="77777777" w:rsidTr="00547111">
        <w:tc>
          <w:tcPr>
            <w:tcW w:w="1843" w:type="dxa"/>
            <w:tcBorders>
              <w:left w:val="single" w:sz="4" w:space="0" w:color="auto"/>
            </w:tcBorders>
          </w:tcPr>
          <w:p w14:paraId="4D3B1657" w14:textId="77777777" w:rsidR="007022DE" w:rsidRDefault="007022DE" w:rsidP="007022DE">
            <w:pPr>
              <w:pStyle w:val="CRCoverPage"/>
              <w:spacing w:after="0"/>
              <w:rPr>
                <w:b/>
                <w:i/>
                <w:noProof/>
                <w:sz w:val="8"/>
                <w:szCs w:val="8"/>
              </w:rPr>
            </w:pPr>
          </w:p>
        </w:tc>
        <w:tc>
          <w:tcPr>
            <w:tcW w:w="7797" w:type="dxa"/>
            <w:gridSpan w:val="10"/>
            <w:tcBorders>
              <w:right w:val="single" w:sz="4" w:space="0" w:color="auto"/>
            </w:tcBorders>
          </w:tcPr>
          <w:p w14:paraId="6ED4D65A" w14:textId="77777777" w:rsidR="007022DE" w:rsidRDefault="007022DE" w:rsidP="007022DE">
            <w:pPr>
              <w:pStyle w:val="CRCoverPage"/>
              <w:spacing w:after="0"/>
              <w:rPr>
                <w:noProof/>
                <w:sz w:val="8"/>
                <w:szCs w:val="8"/>
              </w:rPr>
            </w:pPr>
          </w:p>
        </w:tc>
      </w:tr>
      <w:tr w:rsidR="007022DE" w14:paraId="50563E52" w14:textId="77777777" w:rsidTr="00547111">
        <w:tc>
          <w:tcPr>
            <w:tcW w:w="1843" w:type="dxa"/>
            <w:tcBorders>
              <w:left w:val="single" w:sz="4" w:space="0" w:color="auto"/>
            </w:tcBorders>
          </w:tcPr>
          <w:p w14:paraId="32C381B7" w14:textId="77777777" w:rsidR="007022DE" w:rsidRDefault="007022DE" w:rsidP="007022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CFF50E" w:rsidR="007022DE" w:rsidRDefault="007022DE" w:rsidP="007022DE">
            <w:pPr>
              <w:pStyle w:val="CRCoverPage"/>
              <w:spacing w:after="0"/>
              <w:ind w:left="100"/>
              <w:rPr>
                <w:noProof/>
              </w:rPr>
            </w:pPr>
            <w:r>
              <w:rPr>
                <w:noProof/>
              </w:rPr>
              <w:t xml:space="preserve">5WWC, TEI17, </w:t>
            </w:r>
            <w:r>
              <w:rPr>
                <w:rFonts w:cs="Arial"/>
                <w:lang w:val="fr-FR"/>
              </w:rPr>
              <w:t>5GProtoc17-non3G</w:t>
            </w:r>
            <w:r w:rsidR="00A31261">
              <w:rPr>
                <w:rFonts w:cs="Arial"/>
                <w:lang w:val="fr-FR"/>
              </w:rPr>
              <w:t>PP</w:t>
            </w:r>
          </w:p>
        </w:tc>
        <w:tc>
          <w:tcPr>
            <w:tcW w:w="567" w:type="dxa"/>
            <w:tcBorders>
              <w:left w:val="nil"/>
            </w:tcBorders>
          </w:tcPr>
          <w:p w14:paraId="61A86BCF" w14:textId="77777777" w:rsidR="007022DE" w:rsidRDefault="007022DE" w:rsidP="007022DE">
            <w:pPr>
              <w:pStyle w:val="CRCoverPage"/>
              <w:spacing w:after="0"/>
              <w:ind w:right="100"/>
              <w:rPr>
                <w:noProof/>
              </w:rPr>
            </w:pPr>
          </w:p>
        </w:tc>
        <w:tc>
          <w:tcPr>
            <w:tcW w:w="1417" w:type="dxa"/>
            <w:gridSpan w:val="3"/>
            <w:tcBorders>
              <w:left w:val="nil"/>
            </w:tcBorders>
          </w:tcPr>
          <w:p w14:paraId="153CBFB1" w14:textId="77777777" w:rsidR="007022DE" w:rsidRDefault="007022DE" w:rsidP="00702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340BD" w:rsidR="007022DE" w:rsidRDefault="007022DE" w:rsidP="007022DE">
            <w:pPr>
              <w:pStyle w:val="CRCoverPage"/>
              <w:spacing w:after="0"/>
              <w:ind w:left="100"/>
              <w:rPr>
                <w:noProof/>
              </w:rPr>
            </w:pPr>
            <w:bookmarkStart w:id="2" w:name="_Hlk98854634"/>
            <w:r>
              <w:rPr>
                <w:noProof/>
              </w:rPr>
              <w:t>2023-08-04</w:t>
            </w:r>
            <w:bookmarkEnd w:id="2"/>
          </w:p>
        </w:tc>
      </w:tr>
      <w:tr w:rsidR="007022DE" w14:paraId="690C7843" w14:textId="77777777" w:rsidTr="00547111">
        <w:tc>
          <w:tcPr>
            <w:tcW w:w="1843" w:type="dxa"/>
            <w:tcBorders>
              <w:left w:val="single" w:sz="4" w:space="0" w:color="auto"/>
            </w:tcBorders>
          </w:tcPr>
          <w:p w14:paraId="17A1A642" w14:textId="77777777" w:rsidR="007022DE" w:rsidRDefault="007022DE" w:rsidP="007022DE">
            <w:pPr>
              <w:pStyle w:val="CRCoverPage"/>
              <w:spacing w:after="0"/>
              <w:rPr>
                <w:b/>
                <w:i/>
                <w:noProof/>
                <w:sz w:val="8"/>
                <w:szCs w:val="8"/>
              </w:rPr>
            </w:pPr>
          </w:p>
        </w:tc>
        <w:tc>
          <w:tcPr>
            <w:tcW w:w="1986" w:type="dxa"/>
            <w:gridSpan w:val="4"/>
          </w:tcPr>
          <w:p w14:paraId="2F73FCFB" w14:textId="77777777" w:rsidR="007022DE" w:rsidRDefault="007022DE" w:rsidP="007022DE">
            <w:pPr>
              <w:pStyle w:val="CRCoverPage"/>
              <w:spacing w:after="0"/>
              <w:rPr>
                <w:noProof/>
                <w:sz w:val="8"/>
                <w:szCs w:val="8"/>
              </w:rPr>
            </w:pPr>
          </w:p>
        </w:tc>
        <w:tc>
          <w:tcPr>
            <w:tcW w:w="2267" w:type="dxa"/>
            <w:gridSpan w:val="2"/>
          </w:tcPr>
          <w:p w14:paraId="0FBCFC35" w14:textId="77777777" w:rsidR="007022DE" w:rsidRDefault="007022DE" w:rsidP="007022DE">
            <w:pPr>
              <w:pStyle w:val="CRCoverPage"/>
              <w:spacing w:after="0"/>
              <w:rPr>
                <w:noProof/>
                <w:sz w:val="8"/>
                <w:szCs w:val="8"/>
              </w:rPr>
            </w:pPr>
          </w:p>
        </w:tc>
        <w:tc>
          <w:tcPr>
            <w:tcW w:w="1417" w:type="dxa"/>
            <w:gridSpan w:val="3"/>
          </w:tcPr>
          <w:p w14:paraId="60243A9E" w14:textId="77777777" w:rsidR="007022DE" w:rsidRDefault="007022DE" w:rsidP="007022DE">
            <w:pPr>
              <w:pStyle w:val="CRCoverPage"/>
              <w:spacing w:after="0"/>
              <w:rPr>
                <w:noProof/>
                <w:sz w:val="8"/>
                <w:szCs w:val="8"/>
              </w:rPr>
            </w:pPr>
          </w:p>
        </w:tc>
        <w:tc>
          <w:tcPr>
            <w:tcW w:w="2127" w:type="dxa"/>
            <w:tcBorders>
              <w:right w:val="single" w:sz="4" w:space="0" w:color="auto"/>
            </w:tcBorders>
          </w:tcPr>
          <w:p w14:paraId="68E9B688" w14:textId="77777777" w:rsidR="007022DE" w:rsidRDefault="007022DE" w:rsidP="007022DE">
            <w:pPr>
              <w:pStyle w:val="CRCoverPage"/>
              <w:spacing w:after="0"/>
              <w:rPr>
                <w:noProof/>
                <w:sz w:val="8"/>
                <w:szCs w:val="8"/>
              </w:rPr>
            </w:pPr>
          </w:p>
        </w:tc>
      </w:tr>
      <w:tr w:rsidR="007022DE" w14:paraId="13D4AF59" w14:textId="77777777" w:rsidTr="00547111">
        <w:trPr>
          <w:cantSplit/>
        </w:trPr>
        <w:tc>
          <w:tcPr>
            <w:tcW w:w="1843" w:type="dxa"/>
            <w:tcBorders>
              <w:left w:val="single" w:sz="4" w:space="0" w:color="auto"/>
            </w:tcBorders>
          </w:tcPr>
          <w:p w14:paraId="1E6EA205" w14:textId="77777777" w:rsidR="007022DE" w:rsidRDefault="007022DE" w:rsidP="007022DE">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7022DE" w:rsidRDefault="007022DE" w:rsidP="007022DE">
            <w:pPr>
              <w:pStyle w:val="CRCoverPage"/>
              <w:spacing w:after="0"/>
              <w:ind w:left="100" w:right="-609"/>
              <w:rPr>
                <w:b/>
                <w:noProof/>
              </w:rPr>
            </w:pPr>
            <w:r>
              <w:rPr>
                <w:b/>
                <w:noProof/>
              </w:rPr>
              <w:t>F</w:t>
            </w:r>
          </w:p>
        </w:tc>
        <w:tc>
          <w:tcPr>
            <w:tcW w:w="3402" w:type="dxa"/>
            <w:gridSpan w:val="5"/>
            <w:tcBorders>
              <w:left w:val="nil"/>
            </w:tcBorders>
          </w:tcPr>
          <w:p w14:paraId="617AE5C6" w14:textId="77777777" w:rsidR="007022DE" w:rsidRDefault="007022DE" w:rsidP="007022DE">
            <w:pPr>
              <w:pStyle w:val="CRCoverPage"/>
              <w:spacing w:after="0"/>
              <w:rPr>
                <w:noProof/>
              </w:rPr>
            </w:pPr>
          </w:p>
        </w:tc>
        <w:tc>
          <w:tcPr>
            <w:tcW w:w="1417" w:type="dxa"/>
            <w:gridSpan w:val="3"/>
            <w:tcBorders>
              <w:left w:val="nil"/>
            </w:tcBorders>
          </w:tcPr>
          <w:p w14:paraId="42CDCEE5" w14:textId="77777777" w:rsidR="007022DE" w:rsidRDefault="007022DE" w:rsidP="00702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6DBD1" w:rsidR="007022DE" w:rsidRDefault="007022DE" w:rsidP="007022DE">
            <w:pPr>
              <w:pStyle w:val="CRCoverPage"/>
              <w:spacing w:after="0"/>
              <w:ind w:left="100"/>
              <w:rPr>
                <w:noProof/>
              </w:rPr>
            </w:pPr>
            <w:r>
              <w:rPr>
                <w:noProof/>
              </w:rPr>
              <w:t>Rel-17</w:t>
            </w:r>
          </w:p>
        </w:tc>
      </w:tr>
      <w:tr w:rsidR="007022DE" w14:paraId="30122F0C" w14:textId="77777777" w:rsidTr="00547111">
        <w:tc>
          <w:tcPr>
            <w:tcW w:w="1843" w:type="dxa"/>
            <w:tcBorders>
              <w:left w:val="single" w:sz="4" w:space="0" w:color="auto"/>
              <w:bottom w:val="single" w:sz="4" w:space="0" w:color="auto"/>
            </w:tcBorders>
          </w:tcPr>
          <w:p w14:paraId="615796D0" w14:textId="77777777" w:rsidR="007022DE" w:rsidRDefault="007022DE" w:rsidP="007022DE">
            <w:pPr>
              <w:pStyle w:val="CRCoverPage"/>
              <w:spacing w:after="0"/>
              <w:rPr>
                <w:b/>
                <w:i/>
                <w:noProof/>
              </w:rPr>
            </w:pPr>
          </w:p>
        </w:tc>
        <w:tc>
          <w:tcPr>
            <w:tcW w:w="4677" w:type="dxa"/>
            <w:gridSpan w:val="8"/>
            <w:tcBorders>
              <w:bottom w:val="single" w:sz="4" w:space="0" w:color="auto"/>
            </w:tcBorders>
          </w:tcPr>
          <w:p w14:paraId="78418D37" w14:textId="77777777" w:rsidR="007022DE" w:rsidRDefault="007022DE" w:rsidP="00702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22DE" w:rsidRDefault="007022DE" w:rsidP="007022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022DE" w:rsidRPr="007C2097" w:rsidRDefault="007022DE" w:rsidP="00702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22DE" w14:paraId="7FBEB8E7" w14:textId="77777777" w:rsidTr="00547111">
        <w:tc>
          <w:tcPr>
            <w:tcW w:w="1843" w:type="dxa"/>
          </w:tcPr>
          <w:p w14:paraId="44A3A604" w14:textId="77777777" w:rsidR="007022DE" w:rsidRDefault="007022DE" w:rsidP="007022DE">
            <w:pPr>
              <w:pStyle w:val="CRCoverPage"/>
              <w:spacing w:after="0"/>
              <w:rPr>
                <w:b/>
                <w:i/>
                <w:noProof/>
                <w:sz w:val="8"/>
                <w:szCs w:val="8"/>
              </w:rPr>
            </w:pPr>
          </w:p>
        </w:tc>
        <w:tc>
          <w:tcPr>
            <w:tcW w:w="7797" w:type="dxa"/>
            <w:gridSpan w:val="10"/>
          </w:tcPr>
          <w:p w14:paraId="5524CC4E" w14:textId="77777777" w:rsidR="007022DE" w:rsidRDefault="007022DE" w:rsidP="007022DE">
            <w:pPr>
              <w:pStyle w:val="CRCoverPage"/>
              <w:spacing w:after="0"/>
              <w:rPr>
                <w:noProof/>
                <w:sz w:val="8"/>
                <w:szCs w:val="8"/>
              </w:rPr>
            </w:pPr>
          </w:p>
        </w:tc>
      </w:tr>
      <w:tr w:rsidR="007022DE" w14:paraId="1256F52C" w14:textId="77777777" w:rsidTr="00547111">
        <w:tc>
          <w:tcPr>
            <w:tcW w:w="2694" w:type="dxa"/>
            <w:gridSpan w:val="2"/>
            <w:tcBorders>
              <w:top w:val="single" w:sz="4" w:space="0" w:color="auto"/>
              <w:left w:val="single" w:sz="4" w:space="0" w:color="auto"/>
            </w:tcBorders>
          </w:tcPr>
          <w:p w14:paraId="52C87DB0" w14:textId="77777777" w:rsidR="007022DE" w:rsidRDefault="007022DE" w:rsidP="00702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B13F4" w14:textId="77777777" w:rsidR="007022DE" w:rsidRPr="00C53CC1" w:rsidRDefault="007022DE" w:rsidP="00C53CC1">
            <w:pPr>
              <w:pStyle w:val="CRCoverPage"/>
              <w:spacing w:after="0"/>
              <w:ind w:left="100"/>
              <w:rPr>
                <w:noProof/>
              </w:rPr>
            </w:pPr>
            <w:r>
              <w:rPr>
                <w:noProof/>
              </w:rPr>
              <w:t xml:space="preserve">CT1 replaced obsoleted RFCs 3315, 3633 and 3736 with RFC 8415 in </w:t>
            </w:r>
            <w:r w:rsidRPr="00C53CC1">
              <w:rPr>
                <w:noProof/>
              </w:rPr>
              <w:t>Rel-17</w:t>
            </w:r>
            <w:r>
              <w:rPr>
                <w:noProof/>
              </w:rPr>
              <w:t xml:space="preserve"> as per the CR below in Oct 2020.</w:t>
            </w:r>
          </w:p>
          <w:p w14:paraId="05E95EE5" w14:textId="77777777" w:rsidR="007022DE" w:rsidRDefault="00000000" w:rsidP="007022DE">
            <w:pPr>
              <w:ind w:left="284"/>
              <w:rPr>
                <w:lang w:eastAsia="ko-KR"/>
              </w:rPr>
            </w:pPr>
            <w:hyperlink r:id="rId16" w:history="1">
              <w:r w:rsidR="007022DE">
                <w:rPr>
                  <w:rStyle w:val="Hyperlink"/>
                  <w:lang w:eastAsia="ko-KR"/>
                </w:rPr>
                <w:t>https://www.3gpp.org/ftp/tsg_ct/WG1_mm-cc-sm_ex-CN1/TSGC1_126e/Docs/C1-205904.zip</w:t>
              </w:r>
            </w:hyperlink>
          </w:p>
          <w:p w14:paraId="67327962" w14:textId="77777777" w:rsidR="007022DE" w:rsidRDefault="00C74C81" w:rsidP="007022DE">
            <w:pPr>
              <w:pStyle w:val="CRCoverPage"/>
              <w:spacing w:after="0"/>
              <w:ind w:left="100"/>
              <w:rPr>
                <w:noProof/>
                <w:lang w:eastAsia="ko-KR"/>
              </w:rPr>
            </w:pPr>
            <w:r>
              <w:rPr>
                <w:noProof/>
                <w:lang w:eastAsia="ko-KR"/>
              </w:rPr>
              <w:t>There are no functional changes in RFC 8415 impacting SA2 specifications</w:t>
            </w:r>
          </w:p>
          <w:p w14:paraId="708AA7DE" w14:textId="35A34056" w:rsidR="00C74C81" w:rsidRDefault="00C74C81" w:rsidP="007022DE">
            <w:pPr>
              <w:pStyle w:val="CRCoverPage"/>
              <w:spacing w:after="0"/>
              <w:ind w:left="100"/>
              <w:rPr>
                <w:noProof/>
              </w:rPr>
            </w:pPr>
            <w:r>
              <w:rPr>
                <w:noProof/>
                <w:lang w:eastAsia="ko-KR"/>
              </w:rPr>
              <w:t>Therefore references can just be updated in SA2 specifications</w:t>
            </w:r>
          </w:p>
        </w:tc>
      </w:tr>
      <w:tr w:rsidR="007022DE" w14:paraId="4CA74D09" w14:textId="77777777" w:rsidTr="00547111">
        <w:tc>
          <w:tcPr>
            <w:tcW w:w="2694" w:type="dxa"/>
            <w:gridSpan w:val="2"/>
            <w:tcBorders>
              <w:left w:val="single" w:sz="4" w:space="0" w:color="auto"/>
            </w:tcBorders>
          </w:tcPr>
          <w:p w14:paraId="2D0866D6" w14:textId="77777777" w:rsidR="007022DE" w:rsidRDefault="007022DE" w:rsidP="007022DE">
            <w:pPr>
              <w:pStyle w:val="CRCoverPage"/>
              <w:spacing w:after="0"/>
              <w:rPr>
                <w:b/>
                <w:i/>
                <w:noProof/>
                <w:sz w:val="8"/>
                <w:szCs w:val="8"/>
              </w:rPr>
            </w:pPr>
          </w:p>
        </w:tc>
        <w:tc>
          <w:tcPr>
            <w:tcW w:w="6946" w:type="dxa"/>
            <w:gridSpan w:val="9"/>
            <w:tcBorders>
              <w:right w:val="single" w:sz="4" w:space="0" w:color="auto"/>
            </w:tcBorders>
          </w:tcPr>
          <w:p w14:paraId="365DEF04" w14:textId="77777777" w:rsidR="007022DE" w:rsidRDefault="007022DE" w:rsidP="007022DE">
            <w:pPr>
              <w:pStyle w:val="CRCoverPage"/>
              <w:spacing w:after="0"/>
              <w:rPr>
                <w:noProof/>
                <w:sz w:val="8"/>
                <w:szCs w:val="8"/>
              </w:rPr>
            </w:pPr>
          </w:p>
        </w:tc>
      </w:tr>
      <w:tr w:rsidR="007022DE" w14:paraId="21016551" w14:textId="77777777" w:rsidTr="00547111">
        <w:tc>
          <w:tcPr>
            <w:tcW w:w="2694" w:type="dxa"/>
            <w:gridSpan w:val="2"/>
            <w:tcBorders>
              <w:left w:val="single" w:sz="4" w:space="0" w:color="auto"/>
            </w:tcBorders>
          </w:tcPr>
          <w:p w14:paraId="49433147" w14:textId="77777777" w:rsidR="007022DE" w:rsidRDefault="007022DE" w:rsidP="00702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D697A" w14:textId="77777777" w:rsidR="007022DE" w:rsidRDefault="007022DE" w:rsidP="007022DE">
            <w:pPr>
              <w:pStyle w:val="CRCoverPage"/>
              <w:spacing w:after="0"/>
              <w:ind w:left="100"/>
              <w:rPr>
                <w:noProof/>
              </w:rPr>
            </w:pPr>
            <w:r>
              <w:rPr>
                <w:noProof/>
              </w:rPr>
              <w:t>Update the IETF reference for the prefix Delegation RFC</w:t>
            </w:r>
          </w:p>
          <w:p w14:paraId="31C656EC" w14:textId="27B43B8C" w:rsidR="00C74C81" w:rsidRDefault="00C74C81" w:rsidP="007022DE">
            <w:pPr>
              <w:pStyle w:val="CRCoverPage"/>
              <w:spacing w:after="0"/>
              <w:ind w:left="100"/>
              <w:rPr>
                <w:noProof/>
              </w:rPr>
            </w:pPr>
            <w:r>
              <w:rPr>
                <w:noProof/>
              </w:rPr>
              <w:t>Replace in § 9.6.2 reference to [17] (was an IETF spec) to proper reference [18] to TR -069</w:t>
            </w:r>
          </w:p>
        </w:tc>
      </w:tr>
      <w:tr w:rsidR="007022DE" w14:paraId="1F886379" w14:textId="77777777" w:rsidTr="00547111">
        <w:tc>
          <w:tcPr>
            <w:tcW w:w="2694" w:type="dxa"/>
            <w:gridSpan w:val="2"/>
            <w:tcBorders>
              <w:left w:val="single" w:sz="4" w:space="0" w:color="auto"/>
            </w:tcBorders>
          </w:tcPr>
          <w:p w14:paraId="4D989623" w14:textId="77777777" w:rsidR="007022DE" w:rsidRDefault="007022DE" w:rsidP="007022DE">
            <w:pPr>
              <w:pStyle w:val="CRCoverPage"/>
              <w:spacing w:after="0"/>
              <w:rPr>
                <w:b/>
                <w:i/>
                <w:noProof/>
                <w:sz w:val="8"/>
                <w:szCs w:val="8"/>
              </w:rPr>
            </w:pPr>
          </w:p>
        </w:tc>
        <w:tc>
          <w:tcPr>
            <w:tcW w:w="6946" w:type="dxa"/>
            <w:gridSpan w:val="9"/>
            <w:tcBorders>
              <w:right w:val="single" w:sz="4" w:space="0" w:color="auto"/>
            </w:tcBorders>
          </w:tcPr>
          <w:p w14:paraId="71C4A204" w14:textId="77777777" w:rsidR="007022DE" w:rsidRDefault="007022DE" w:rsidP="007022DE">
            <w:pPr>
              <w:pStyle w:val="CRCoverPage"/>
              <w:spacing w:after="0"/>
              <w:rPr>
                <w:noProof/>
                <w:sz w:val="8"/>
                <w:szCs w:val="8"/>
              </w:rPr>
            </w:pPr>
          </w:p>
        </w:tc>
      </w:tr>
      <w:tr w:rsidR="007022DE" w14:paraId="678D7BF9" w14:textId="77777777" w:rsidTr="00547111">
        <w:tc>
          <w:tcPr>
            <w:tcW w:w="2694" w:type="dxa"/>
            <w:gridSpan w:val="2"/>
            <w:tcBorders>
              <w:left w:val="single" w:sz="4" w:space="0" w:color="auto"/>
              <w:bottom w:val="single" w:sz="4" w:space="0" w:color="auto"/>
            </w:tcBorders>
          </w:tcPr>
          <w:p w14:paraId="4E5CE1B6" w14:textId="77777777" w:rsidR="007022DE" w:rsidRDefault="007022DE" w:rsidP="00702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3557" w:rsidR="007022DE" w:rsidRDefault="007022DE" w:rsidP="007022DE">
            <w:pPr>
              <w:pStyle w:val="CRCoverPage"/>
              <w:spacing w:after="0"/>
              <w:ind w:left="100"/>
              <w:rPr>
                <w:noProof/>
              </w:rPr>
            </w:pPr>
            <w:r>
              <w:rPr>
                <w:noProof/>
              </w:rPr>
              <w:t>Inconsistent Stage 2 and stage 3 specifications</w:t>
            </w:r>
          </w:p>
        </w:tc>
      </w:tr>
      <w:tr w:rsidR="007022DE" w14:paraId="034AF533" w14:textId="77777777" w:rsidTr="00547111">
        <w:tc>
          <w:tcPr>
            <w:tcW w:w="2694" w:type="dxa"/>
            <w:gridSpan w:val="2"/>
          </w:tcPr>
          <w:p w14:paraId="39D9EB5B" w14:textId="77777777" w:rsidR="007022DE" w:rsidRDefault="007022DE" w:rsidP="007022DE">
            <w:pPr>
              <w:pStyle w:val="CRCoverPage"/>
              <w:spacing w:after="0"/>
              <w:rPr>
                <w:b/>
                <w:i/>
                <w:noProof/>
                <w:sz w:val="8"/>
                <w:szCs w:val="8"/>
              </w:rPr>
            </w:pPr>
          </w:p>
        </w:tc>
        <w:tc>
          <w:tcPr>
            <w:tcW w:w="6946" w:type="dxa"/>
            <w:gridSpan w:val="9"/>
          </w:tcPr>
          <w:p w14:paraId="7826CB1C" w14:textId="77777777" w:rsidR="007022DE" w:rsidRDefault="007022DE" w:rsidP="007022DE">
            <w:pPr>
              <w:pStyle w:val="CRCoverPage"/>
              <w:spacing w:after="0"/>
              <w:rPr>
                <w:noProof/>
                <w:sz w:val="8"/>
                <w:szCs w:val="8"/>
              </w:rPr>
            </w:pPr>
          </w:p>
        </w:tc>
      </w:tr>
      <w:tr w:rsidR="007022DE" w14:paraId="6A17D7AC" w14:textId="77777777" w:rsidTr="00547111">
        <w:tc>
          <w:tcPr>
            <w:tcW w:w="2694" w:type="dxa"/>
            <w:gridSpan w:val="2"/>
            <w:tcBorders>
              <w:top w:val="single" w:sz="4" w:space="0" w:color="auto"/>
              <w:left w:val="single" w:sz="4" w:space="0" w:color="auto"/>
            </w:tcBorders>
          </w:tcPr>
          <w:p w14:paraId="6DAD5B19" w14:textId="77777777" w:rsidR="007022DE" w:rsidRDefault="007022DE" w:rsidP="00702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47913" w:rsidR="007022DE" w:rsidRDefault="007022DE" w:rsidP="007022DE">
            <w:pPr>
              <w:pStyle w:val="CRCoverPage"/>
              <w:spacing w:after="0"/>
              <w:ind w:left="100"/>
              <w:rPr>
                <w:noProof/>
              </w:rPr>
            </w:pPr>
            <w:r>
              <w:rPr>
                <w:noProof/>
              </w:rPr>
              <w:t>2</w:t>
            </w:r>
            <w:r w:rsidR="00C53CC1">
              <w:rPr>
                <w:noProof/>
              </w:rPr>
              <w:t xml:space="preserve">; </w:t>
            </w:r>
            <w:r w:rsidR="00C53CC1" w:rsidRPr="003B7B43">
              <w:rPr>
                <w:lang w:val="en-US"/>
              </w:rPr>
              <w:t>4.6.2.2</w:t>
            </w:r>
            <w:r w:rsidR="00C53CC1">
              <w:rPr>
                <w:lang w:val="en-US"/>
              </w:rPr>
              <w:t xml:space="preserve"> ; </w:t>
            </w:r>
            <w:r w:rsidR="00C53CC1" w:rsidRPr="003B7B43">
              <w:rPr>
                <w:lang w:val="en-US"/>
              </w:rPr>
              <w:t>4.6.2.</w:t>
            </w:r>
            <w:r w:rsidR="00C53CC1">
              <w:rPr>
                <w:lang w:val="en-US"/>
              </w:rPr>
              <w:t>3 ; 9.6.2</w:t>
            </w:r>
          </w:p>
        </w:tc>
      </w:tr>
      <w:tr w:rsidR="007022DE" w14:paraId="56E1E6C3" w14:textId="77777777" w:rsidTr="00547111">
        <w:tc>
          <w:tcPr>
            <w:tcW w:w="2694" w:type="dxa"/>
            <w:gridSpan w:val="2"/>
            <w:tcBorders>
              <w:left w:val="single" w:sz="4" w:space="0" w:color="auto"/>
            </w:tcBorders>
          </w:tcPr>
          <w:p w14:paraId="2FB9DE77" w14:textId="77777777" w:rsidR="007022DE" w:rsidRDefault="007022DE" w:rsidP="007022DE">
            <w:pPr>
              <w:pStyle w:val="CRCoverPage"/>
              <w:spacing w:after="0"/>
              <w:rPr>
                <w:b/>
                <w:i/>
                <w:noProof/>
                <w:sz w:val="8"/>
                <w:szCs w:val="8"/>
              </w:rPr>
            </w:pPr>
          </w:p>
        </w:tc>
        <w:tc>
          <w:tcPr>
            <w:tcW w:w="6946" w:type="dxa"/>
            <w:gridSpan w:val="9"/>
            <w:tcBorders>
              <w:right w:val="single" w:sz="4" w:space="0" w:color="auto"/>
            </w:tcBorders>
          </w:tcPr>
          <w:p w14:paraId="0898542D" w14:textId="77777777" w:rsidR="007022DE" w:rsidRDefault="007022DE" w:rsidP="007022DE">
            <w:pPr>
              <w:pStyle w:val="CRCoverPage"/>
              <w:spacing w:after="0"/>
              <w:rPr>
                <w:noProof/>
                <w:sz w:val="8"/>
                <w:szCs w:val="8"/>
              </w:rPr>
            </w:pPr>
          </w:p>
        </w:tc>
      </w:tr>
      <w:tr w:rsidR="007022DE" w14:paraId="76F95A8B" w14:textId="77777777" w:rsidTr="00547111">
        <w:tc>
          <w:tcPr>
            <w:tcW w:w="2694" w:type="dxa"/>
            <w:gridSpan w:val="2"/>
            <w:tcBorders>
              <w:left w:val="single" w:sz="4" w:space="0" w:color="auto"/>
            </w:tcBorders>
          </w:tcPr>
          <w:p w14:paraId="335EAB52" w14:textId="77777777" w:rsidR="007022DE" w:rsidRDefault="007022DE" w:rsidP="00702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22DE" w:rsidRDefault="007022DE" w:rsidP="00702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22DE" w:rsidRDefault="007022DE" w:rsidP="007022DE">
            <w:pPr>
              <w:pStyle w:val="CRCoverPage"/>
              <w:spacing w:after="0"/>
              <w:jc w:val="center"/>
              <w:rPr>
                <w:b/>
                <w:caps/>
                <w:noProof/>
              </w:rPr>
            </w:pPr>
            <w:r>
              <w:rPr>
                <w:b/>
                <w:caps/>
                <w:noProof/>
              </w:rPr>
              <w:t>N</w:t>
            </w:r>
          </w:p>
        </w:tc>
        <w:tc>
          <w:tcPr>
            <w:tcW w:w="2977" w:type="dxa"/>
            <w:gridSpan w:val="4"/>
          </w:tcPr>
          <w:p w14:paraId="304CCBCB" w14:textId="77777777" w:rsidR="007022DE" w:rsidRDefault="007022DE" w:rsidP="00702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22DE" w:rsidRDefault="007022DE" w:rsidP="007022DE">
            <w:pPr>
              <w:pStyle w:val="CRCoverPage"/>
              <w:spacing w:after="0"/>
              <w:ind w:left="99"/>
              <w:rPr>
                <w:noProof/>
              </w:rPr>
            </w:pPr>
          </w:p>
        </w:tc>
      </w:tr>
      <w:tr w:rsidR="007022DE" w:rsidRPr="00F36260" w14:paraId="34ACE2EB" w14:textId="77777777" w:rsidTr="00547111">
        <w:tc>
          <w:tcPr>
            <w:tcW w:w="2694" w:type="dxa"/>
            <w:gridSpan w:val="2"/>
            <w:tcBorders>
              <w:left w:val="single" w:sz="4" w:space="0" w:color="auto"/>
            </w:tcBorders>
          </w:tcPr>
          <w:p w14:paraId="571382F3" w14:textId="77777777" w:rsidR="007022DE" w:rsidRDefault="007022DE" w:rsidP="00702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4C5D0" w:rsidR="007022DE" w:rsidRDefault="00071887" w:rsidP="007022D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59BC5" w:rsidR="007022DE" w:rsidRDefault="007022DE" w:rsidP="007022DE">
            <w:pPr>
              <w:pStyle w:val="CRCoverPage"/>
              <w:spacing w:after="0"/>
              <w:jc w:val="center"/>
              <w:rPr>
                <w:b/>
                <w:caps/>
                <w:noProof/>
              </w:rPr>
            </w:pPr>
          </w:p>
        </w:tc>
        <w:tc>
          <w:tcPr>
            <w:tcW w:w="2977" w:type="dxa"/>
            <w:gridSpan w:val="4"/>
          </w:tcPr>
          <w:p w14:paraId="7DB274D8" w14:textId="77777777" w:rsidR="007022DE" w:rsidRDefault="007022DE" w:rsidP="00702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70B820" w:rsidR="007022DE" w:rsidRPr="00C53CC1" w:rsidRDefault="007022DE" w:rsidP="007022DE">
            <w:pPr>
              <w:pStyle w:val="CRCoverPage"/>
              <w:spacing w:after="0"/>
              <w:ind w:left="99"/>
              <w:rPr>
                <w:noProof/>
                <w:lang w:val="fr-FR"/>
              </w:rPr>
            </w:pPr>
            <w:r w:rsidRPr="00C53CC1">
              <w:rPr>
                <w:noProof/>
                <w:lang w:val="fr-FR"/>
              </w:rPr>
              <w:t>TS 23.501</w:t>
            </w:r>
            <w:r w:rsidR="00C53CC1" w:rsidRPr="00C53CC1">
              <w:rPr>
                <w:noProof/>
                <w:lang w:val="fr-FR"/>
              </w:rPr>
              <w:t xml:space="preserve"> CR</w:t>
            </w:r>
            <w:r w:rsidR="00F36260">
              <w:rPr>
                <w:noProof/>
                <w:lang w:val="fr-FR"/>
              </w:rPr>
              <w:t>4701</w:t>
            </w:r>
            <w:r w:rsidR="00C53CC1" w:rsidRPr="00C53CC1">
              <w:rPr>
                <w:noProof/>
                <w:lang w:val="fr-FR"/>
              </w:rPr>
              <w:t xml:space="preserve">, TS 23.401 CR </w:t>
            </w:r>
            <w:r w:rsidR="00F36260">
              <w:rPr>
                <w:noProof/>
                <w:lang w:val="fr-FR"/>
              </w:rPr>
              <w:t>3738</w:t>
            </w:r>
            <w:r w:rsidRPr="00C53CC1">
              <w:rPr>
                <w:noProof/>
                <w:lang w:val="fr-FR"/>
              </w:rPr>
              <w:t xml:space="preserve"> </w:t>
            </w:r>
          </w:p>
        </w:tc>
      </w:tr>
      <w:tr w:rsidR="007022DE" w14:paraId="446DDBAC" w14:textId="77777777" w:rsidTr="00547111">
        <w:tc>
          <w:tcPr>
            <w:tcW w:w="2694" w:type="dxa"/>
            <w:gridSpan w:val="2"/>
            <w:tcBorders>
              <w:left w:val="single" w:sz="4" w:space="0" w:color="auto"/>
            </w:tcBorders>
          </w:tcPr>
          <w:p w14:paraId="678A1AA6" w14:textId="77777777" w:rsidR="007022DE" w:rsidRDefault="007022DE" w:rsidP="00702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22DE" w:rsidRDefault="007022DE" w:rsidP="00702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022DE" w:rsidRDefault="007022DE" w:rsidP="007022DE">
            <w:pPr>
              <w:pStyle w:val="CRCoverPage"/>
              <w:spacing w:after="0"/>
              <w:jc w:val="center"/>
              <w:rPr>
                <w:b/>
                <w:caps/>
                <w:noProof/>
              </w:rPr>
            </w:pPr>
            <w:r>
              <w:rPr>
                <w:b/>
                <w:caps/>
                <w:noProof/>
              </w:rPr>
              <w:t>x</w:t>
            </w:r>
          </w:p>
        </w:tc>
        <w:tc>
          <w:tcPr>
            <w:tcW w:w="2977" w:type="dxa"/>
            <w:gridSpan w:val="4"/>
          </w:tcPr>
          <w:p w14:paraId="1A4306D9" w14:textId="77777777" w:rsidR="007022DE" w:rsidRDefault="007022DE" w:rsidP="00702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7022DE" w:rsidRDefault="007022DE" w:rsidP="007022DE">
            <w:pPr>
              <w:pStyle w:val="CRCoverPage"/>
              <w:spacing w:after="0"/>
              <w:ind w:left="99"/>
              <w:rPr>
                <w:noProof/>
              </w:rPr>
            </w:pPr>
          </w:p>
        </w:tc>
      </w:tr>
      <w:tr w:rsidR="007022DE" w14:paraId="55C714D2" w14:textId="77777777" w:rsidTr="00547111">
        <w:tc>
          <w:tcPr>
            <w:tcW w:w="2694" w:type="dxa"/>
            <w:gridSpan w:val="2"/>
            <w:tcBorders>
              <w:left w:val="single" w:sz="4" w:space="0" w:color="auto"/>
            </w:tcBorders>
          </w:tcPr>
          <w:p w14:paraId="45913E62" w14:textId="77777777" w:rsidR="007022DE" w:rsidRDefault="007022DE" w:rsidP="00702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22DE" w:rsidRDefault="007022DE" w:rsidP="00702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022DE" w:rsidRDefault="007022DE" w:rsidP="007022DE">
            <w:pPr>
              <w:pStyle w:val="CRCoverPage"/>
              <w:spacing w:after="0"/>
              <w:jc w:val="center"/>
              <w:rPr>
                <w:b/>
                <w:caps/>
                <w:noProof/>
              </w:rPr>
            </w:pPr>
            <w:r>
              <w:rPr>
                <w:b/>
                <w:caps/>
                <w:noProof/>
              </w:rPr>
              <w:t>x</w:t>
            </w:r>
          </w:p>
        </w:tc>
        <w:tc>
          <w:tcPr>
            <w:tcW w:w="2977" w:type="dxa"/>
            <w:gridSpan w:val="4"/>
          </w:tcPr>
          <w:p w14:paraId="1B4FF921" w14:textId="77777777" w:rsidR="007022DE" w:rsidRDefault="007022DE" w:rsidP="00702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7022DE" w:rsidRDefault="007022DE" w:rsidP="007022DE">
            <w:pPr>
              <w:pStyle w:val="CRCoverPage"/>
              <w:spacing w:after="0"/>
              <w:ind w:left="99"/>
              <w:rPr>
                <w:noProof/>
              </w:rPr>
            </w:pPr>
          </w:p>
        </w:tc>
      </w:tr>
      <w:tr w:rsidR="007022DE" w14:paraId="60DF82CC" w14:textId="77777777" w:rsidTr="008863B9">
        <w:tc>
          <w:tcPr>
            <w:tcW w:w="2694" w:type="dxa"/>
            <w:gridSpan w:val="2"/>
            <w:tcBorders>
              <w:left w:val="single" w:sz="4" w:space="0" w:color="auto"/>
            </w:tcBorders>
          </w:tcPr>
          <w:p w14:paraId="517696CD" w14:textId="77777777" w:rsidR="007022DE" w:rsidRDefault="007022DE" w:rsidP="007022DE">
            <w:pPr>
              <w:pStyle w:val="CRCoverPage"/>
              <w:spacing w:after="0"/>
              <w:rPr>
                <w:b/>
                <w:i/>
                <w:noProof/>
              </w:rPr>
            </w:pPr>
          </w:p>
        </w:tc>
        <w:tc>
          <w:tcPr>
            <w:tcW w:w="6946" w:type="dxa"/>
            <w:gridSpan w:val="9"/>
            <w:tcBorders>
              <w:right w:val="single" w:sz="4" w:space="0" w:color="auto"/>
            </w:tcBorders>
          </w:tcPr>
          <w:p w14:paraId="4D84207F" w14:textId="77777777" w:rsidR="007022DE" w:rsidRDefault="007022DE" w:rsidP="007022DE">
            <w:pPr>
              <w:pStyle w:val="CRCoverPage"/>
              <w:spacing w:after="0"/>
              <w:rPr>
                <w:noProof/>
              </w:rPr>
            </w:pPr>
          </w:p>
        </w:tc>
      </w:tr>
      <w:tr w:rsidR="007022DE" w14:paraId="556B87B6" w14:textId="77777777" w:rsidTr="008863B9">
        <w:tc>
          <w:tcPr>
            <w:tcW w:w="2694" w:type="dxa"/>
            <w:gridSpan w:val="2"/>
            <w:tcBorders>
              <w:left w:val="single" w:sz="4" w:space="0" w:color="auto"/>
              <w:bottom w:val="single" w:sz="4" w:space="0" w:color="auto"/>
            </w:tcBorders>
          </w:tcPr>
          <w:p w14:paraId="79A9C411" w14:textId="77777777" w:rsidR="007022DE" w:rsidRDefault="007022DE" w:rsidP="00702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22DE" w:rsidRDefault="007022DE" w:rsidP="007022DE">
            <w:pPr>
              <w:pStyle w:val="CRCoverPage"/>
              <w:spacing w:after="0"/>
              <w:ind w:left="100"/>
              <w:rPr>
                <w:noProof/>
              </w:rPr>
            </w:pPr>
          </w:p>
        </w:tc>
      </w:tr>
      <w:tr w:rsidR="007022DE" w:rsidRPr="008863B9" w14:paraId="45BFE792" w14:textId="77777777" w:rsidTr="008863B9">
        <w:tc>
          <w:tcPr>
            <w:tcW w:w="2694" w:type="dxa"/>
            <w:gridSpan w:val="2"/>
            <w:tcBorders>
              <w:top w:val="single" w:sz="4" w:space="0" w:color="auto"/>
              <w:bottom w:val="single" w:sz="4" w:space="0" w:color="auto"/>
            </w:tcBorders>
          </w:tcPr>
          <w:p w14:paraId="194242DD" w14:textId="77777777" w:rsidR="007022DE" w:rsidRPr="008863B9" w:rsidRDefault="007022DE" w:rsidP="00702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22DE" w:rsidRPr="008863B9" w:rsidRDefault="007022DE" w:rsidP="007022DE">
            <w:pPr>
              <w:pStyle w:val="CRCoverPage"/>
              <w:spacing w:after="0"/>
              <w:ind w:left="100"/>
              <w:rPr>
                <w:noProof/>
                <w:sz w:val="8"/>
                <w:szCs w:val="8"/>
              </w:rPr>
            </w:pPr>
          </w:p>
        </w:tc>
      </w:tr>
      <w:tr w:rsidR="007022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22DE" w:rsidRDefault="007022DE" w:rsidP="00702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22DE" w:rsidRDefault="007022DE" w:rsidP="007022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A994A9D" w14:textId="77777777" w:rsidR="00C85DC9" w:rsidRPr="003B7B43" w:rsidRDefault="00C85DC9" w:rsidP="00C85DC9">
      <w:pPr>
        <w:pStyle w:val="Heading1"/>
      </w:pPr>
      <w:bookmarkStart w:id="3" w:name="_Toc138255146"/>
      <w:r w:rsidRPr="003B7B43">
        <w:t>2</w:t>
      </w:r>
      <w:r w:rsidRPr="003B7B43">
        <w:tab/>
        <w:t>References</w:t>
      </w:r>
      <w:bookmarkEnd w:id="3"/>
    </w:p>
    <w:p w14:paraId="45D047D2" w14:textId="77777777" w:rsidR="00C85DC9" w:rsidRPr="003B7B43" w:rsidRDefault="00C85DC9" w:rsidP="00C85DC9">
      <w:r w:rsidRPr="003B7B43">
        <w:t>The following documents contain provisions which, through reference in this text, constitute provisions of the present document.</w:t>
      </w:r>
    </w:p>
    <w:p w14:paraId="62601482" w14:textId="77777777" w:rsidR="00C85DC9" w:rsidRPr="003B7B43" w:rsidRDefault="00C85DC9" w:rsidP="00C85DC9">
      <w:pPr>
        <w:pStyle w:val="B1"/>
      </w:pPr>
      <w:r w:rsidRPr="003B7B43">
        <w:t>-</w:t>
      </w:r>
      <w:r w:rsidRPr="003B7B43">
        <w:tab/>
        <w:t>References are either specific (identified by date of publication, edition number, version number, etc.) or non</w:t>
      </w:r>
      <w:r w:rsidRPr="003B7B43">
        <w:noBreakHyphen/>
        <w:t>specific.</w:t>
      </w:r>
    </w:p>
    <w:p w14:paraId="1AFFBB89" w14:textId="77777777" w:rsidR="00C85DC9" w:rsidRPr="003B7B43" w:rsidRDefault="00C85DC9" w:rsidP="00C85DC9">
      <w:pPr>
        <w:pStyle w:val="B1"/>
      </w:pPr>
      <w:r w:rsidRPr="003B7B43">
        <w:t>-</w:t>
      </w:r>
      <w:r w:rsidRPr="003B7B43">
        <w:tab/>
        <w:t>For a specific reference, subsequent revisions do not apply.</w:t>
      </w:r>
    </w:p>
    <w:p w14:paraId="5FCA375B" w14:textId="77777777" w:rsidR="00C85DC9" w:rsidRPr="003B7B43" w:rsidRDefault="00C85DC9" w:rsidP="00C85DC9">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6BBA8DED" w14:textId="77777777" w:rsidR="00C85DC9" w:rsidRPr="003B7B43" w:rsidRDefault="00C85DC9" w:rsidP="00C85DC9">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EE39E34" w14:textId="77777777" w:rsidR="00C85DC9" w:rsidRPr="003B7B43" w:rsidRDefault="00C85DC9" w:rsidP="00C85DC9">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D391A51" w14:textId="77777777" w:rsidR="00C85DC9" w:rsidRPr="003B7B43" w:rsidRDefault="00C85DC9" w:rsidP="00C85DC9">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2B35EC9" w14:textId="77777777" w:rsidR="00C85DC9" w:rsidRPr="003B7B43" w:rsidRDefault="00C85DC9" w:rsidP="00C85DC9">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647F1D4" w14:textId="77777777" w:rsidR="00C85DC9" w:rsidRPr="003B7B43" w:rsidRDefault="00C85DC9" w:rsidP="00C85DC9">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01151D53" w14:textId="77777777" w:rsidR="00C85DC9" w:rsidRPr="003B7B43" w:rsidRDefault="00C85DC9" w:rsidP="00C85DC9">
      <w:pPr>
        <w:pStyle w:val="EX"/>
      </w:pPr>
      <w:r w:rsidRPr="003B7B43">
        <w:t>[6]</w:t>
      </w:r>
      <w:r w:rsidRPr="003B7B43">
        <w:tab/>
        <w:t xml:space="preserve">BBF TR-101 issue 2: </w:t>
      </w:r>
      <w:r>
        <w:t>"</w:t>
      </w:r>
      <w:r w:rsidRPr="003B7B43">
        <w:t>Migration to Ethernet-Based Broadband Aggregation</w:t>
      </w:r>
      <w:r>
        <w:t>"</w:t>
      </w:r>
      <w:r w:rsidRPr="003B7B43">
        <w:t>.</w:t>
      </w:r>
    </w:p>
    <w:p w14:paraId="2212B253" w14:textId="77777777" w:rsidR="00C85DC9" w:rsidRPr="003B7B43" w:rsidRDefault="00C85DC9" w:rsidP="00C85DC9">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424FE455" w14:textId="77777777" w:rsidR="00C85DC9" w:rsidRPr="003B7B43" w:rsidRDefault="00C85DC9" w:rsidP="00C85DC9">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0DF76F7B" w14:textId="77777777" w:rsidR="00C85DC9" w:rsidRPr="003B7B43" w:rsidRDefault="00C85DC9" w:rsidP="00C85DC9">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687C6E57" w14:textId="77777777" w:rsidR="00C85DC9" w:rsidRPr="003B7B43" w:rsidRDefault="00C85DC9" w:rsidP="00C85DC9">
      <w:pPr>
        <w:pStyle w:val="EX"/>
      </w:pPr>
      <w:r w:rsidRPr="003B7B43">
        <w:t>[10]</w:t>
      </w:r>
      <w:r w:rsidRPr="003B7B43">
        <w:tab/>
        <w:t xml:space="preserve">BBF WT-457: </w:t>
      </w:r>
      <w:r>
        <w:t>"</w:t>
      </w:r>
      <w:r w:rsidRPr="003B7B43">
        <w:t>FMIF Functional Requirements</w:t>
      </w:r>
      <w:r>
        <w:t>"</w:t>
      </w:r>
      <w:r w:rsidRPr="003B7B43">
        <w:t>.</w:t>
      </w:r>
    </w:p>
    <w:p w14:paraId="08A1E357" w14:textId="77777777" w:rsidR="00C85DC9" w:rsidRDefault="00C85DC9" w:rsidP="00C85DC9">
      <w:pPr>
        <w:pStyle w:val="NO"/>
      </w:pPr>
      <w:r>
        <w:t>NOTE:</w:t>
      </w:r>
      <w:r>
        <w:tab/>
        <w:t>Technical Report of BBF WT-457 will be TR-457 which will be available when finalized by BBF.</w:t>
      </w:r>
    </w:p>
    <w:p w14:paraId="459B2B04" w14:textId="77777777" w:rsidR="00C85DC9" w:rsidRPr="003B7B43" w:rsidRDefault="00C85DC9" w:rsidP="00C85DC9">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6CCE0AF2" w14:textId="77777777" w:rsidR="00C85DC9" w:rsidRPr="003B7B43" w:rsidRDefault="00C85DC9" w:rsidP="00C85DC9">
      <w:pPr>
        <w:pStyle w:val="EX"/>
      </w:pPr>
      <w:r w:rsidRPr="003B7B43">
        <w:t>[12]</w:t>
      </w:r>
      <w:r w:rsidRPr="003B7B43">
        <w:tab/>
        <w:t xml:space="preserve">BBF TR-177 Issue 1 Corrigendum 1: </w:t>
      </w:r>
      <w:r>
        <w:t>"</w:t>
      </w:r>
      <w:r w:rsidRPr="003B7B43">
        <w:t>IPv6 in the context of TR-101</w:t>
      </w:r>
      <w:r>
        <w:t>"</w:t>
      </w:r>
      <w:r w:rsidRPr="003B7B43">
        <w:t>.</w:t>
      </w:r>
    </w:p>
    <w:p w14:paraId="3786E598" w14:textId="77777777" w:rsidR="00C85DC9" w:rsidRPr="003B7B43" w:rsidRDefault="00C85DC9" w:rsidP="00C85DC9">
      <w:pPr>
        <w:pStyle w:val="EX"/>
      </w:pPr>
      <w:r w:rsidRPr="003B7B43">
        <w:t>[13]</w:t>
      </w:r>
      <w:r w:rsidRPr="003B7B43">
        <w:tab/>
        <w:t xml:space="preserve">IETF RFC 6788: </w:t>
      </w:r>
      <w:r>
        <w:t>"</w:t>
      </w:r>
      <w:r w:rsidRPr="003B7B43">
        <w:t>The Line-Identification Option</w:t>
      </w:r>
      <w:r>
        <w:t>"</w:t>
      </w:r>
      <w:r w:rsidRPr="003B7B43">
        <w:t>.</w:t>
      </w:r>
    </w:p>
    <w:p w14:paraId="4D22BF7A" w14:textId="77777777" w:rsidR="00C85DC9" w:rsidRPr="003B7B43" w:rsidRDefault="00C85DC9" w:rsidP="00C85DC9">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49187B32" w14:textId="29F5A75D" w:rsidR="00C85DC9" w:rsidDel="003B1F68" w:rsidRDefault="00C85DC9" w:rsidP="00C85DC9">
      <w:pPr>
        <w:pStyle w:val="EX"/>
        <w:rPr>
          <w:del w:id="4" w:author="LTHBM0" w:date="2023-07-27T12:31:00Z"/>
        </w:rPr>
      </w:pPr>
      <w:r w:rsidRPr="003B7B43">
        <w:t>[15]</w:t>
      </w:r>
      <w:r w:rsidRPr="003B7B43">
        <w:tab/>
      </w:r>
      <w:ins w:id="5" w:author="LTHBM0" w:date="2023-07-27T13:47:00Z">
        <w:r w:rsidR="00C53CC1">
          <w:t>Void</w:t>
        </w:r>
      </w:ins>
      <w:del w:id="6" w:author="LTHBM0" w:date="2023-07-27T12:31:00Z">
        <w:r w:rsidRPr="003B7B43" w:rsidDel="003B1F68">
          <w:delText xml:space="preserve">IETF RFC 3315: </w:delText>
        </w:r>
        <w:r w:rsidDel="003B1F68">
          <w:delText>"</w:delText>
        </w:r>
        <w:r w:rsidRPr="003B7B43" w:rsidDel="003B1F68">
          <w:delText>Dynamic Host Configuration Protocol for IPv6 (DHCPv6)</w:delText>
        </w:r>
        <w:r w:rsidDel="003B1F68">
          <w:delText>"</w:delText>
        </w:r>
        <w:r w:rsidRPr="003B7B43" w:rsidDel="003B1F68">
          <w:delText>.</w:delText>
        </w:r>
      </w:del>
    </w:p>
    <w:p w14:paraId="4B3AF8C4" w14:textId="77777777" w:rsidR="00C85DC9" w:rsidRPr="003B7B43" w:rsidRDefault="00C85DC9" w:rsidP="00C85DC9">
      <w:pPr>
        <w:pStyle w:val="EX"/>
      </w:pPr>
      <w:r w:rsidRPr="003B7B43">
        <w:t>[16]</w:t>
      </w:r>
      <w:r w:rsidRPr="003B7B43">
        <w:tab/>
        <w:t xml:space="preserve">IETF RFC 6603: </w:t>
      </w:r>
      <w:r>
        <w:t>"</w:t>
      </w:r>
      <w:r w:rsidRPr="003B7B43">
        <w:t>Prefix Exclude Option for DHCPv6-based Prefix Delegation</w:t>
      </w:r>
      <w:r>
        <w:t>"</w:t>
      </w:r>
      <w:r w:rsidRPr="003B7B43">
        <w:t>.</w:t>
      </w:r>
    </w:p>
    <w:p w14:paraId="30665B9C" w14:textId="771E87EC" w:rsidR="00C85DC9" w:rsidRPr="003B7B43" w:rsidDel="003B1F68" w:rsidRDefault="00C85DC9" w:rsidP="00C85DC9">
      <w:pPr>
        <w:pStyle w:val="EX"/>
        <w:rPr>
          <w:del w:id="7" w:author="LTHBM0" w:date="2023-07-27T12:31:00Z"/>
        </w:rPr>
      </w:pPr>
      <w:r w:rsidRPr="003B7B43">
        <w:t>[17]</w:t>
      </w:r>
      <w:r w:rsidRPr="003B7B43">
        <w:tab/>
      </w:r>
      <w:ins w:id="8" w:author="LTHBM0" w:date="2023-07-27T13:48:00Z">
        <w:r w:rsidR="00C53CC1">
          <w:t>Void</w:t>
        </w:r>
      </w:ins>
      <w:ins w:id="9" w:author="LaeYoung (LG Electronics)" w:date="2023-08-04T13:07:00Z">
        <w:r w:rsidR="00071887">
          <w:t>.</w:t>
        </w:r>
      </w:ins>
      <w:ins w:id="10" w:author="LTHBM0" w:date="2023-07-27T13:48:00Z">
        <w:r w:rsidR="00C53CC1">
          <w:t xml:space="preserve"> </w:t>
        </w:r>
      </w:ins>
      <w:del w:id="11" w:author="LTHBM0" w:date="2023-07-27T12:31:00Z">
        <w:r w:rsidRPr="003B7B43" w:rsidDel="003B1F68">
          <w:delText xml:space="preserve">IETF RFC 3633: </w:delText>
        </w:r>
        <w:r w:rsidDel="003B1F68">
          <w:delText>"</w:delText>
        </w:r>
        <w:r w:rsidRPr="003B7B43" w:rsidDel="003B1F68">
          <w:delText>IPv6 Prefix Options for Dynamic Host Configuration Protocol (DHCP) version 6</w:delText>
        </w:r>
        <w:r w:rsidDel="003B1F68">
          <w:delText>"</w:delText>
        </w:r>
        <w:r w:rsidRPr="003B7B43" w:rsidDel="003B1F68">
          <w:delText>.</w:delText>
        </w:r>
      </w:del>
    </w:p>
    <w:p w14:paraId="61D5326E" w14:textId="77777777" w:rsidR="00C85DC9" w:rsidRPr="003B7B43" w:rsidRDefault="00C85DC9" w:rsidP="00C85DC9">
      <w:pPr>
        <w:pStyle w:val="EX"/>
      </w:pPr>
      <w:r w:rsidRPr="003B7B43">
        <w:t>[18]</w:t>
      </w:r>
      <w:r w:rsidRPr="003B7B43">
        <w:tab/>
        <w:t xml:space="preserve">BBF TR-069: </w:t>
      </w:r>
      <w:r>
        <w:t>"</w:t>
      </w:r>
      <w:r w:rsidRPr="003B7B43">
        <w:t>CPE WAN Management Protocol</w:t>
      </w:r>
      <w:r>
        <w:t>"</w:t>
      </w:r>
      <w:r w:rsidRPr="003B7B43">
        <w:t>.</w:t>
      </w:r>
    </w:p>
    <w:p w14:paraId="4AFCA018" w14:textId="77777777" w:rsidR="00C85DC9" w:rsidRPr="003B7B43" w:rsidRDefault="00C85DC9" w:rsidP="00C85DC9">
      <w:pPr>
        <w:pStyle w:val="EX"/>
      </w:pPr>
      <w:r w:rsidRPr="003B7B43">
        <w:t>[19]</w:t>
      </w:r>
      <w:r w:rsidRPr="003B7B43">
        <w:tab/>
        <w:t xml:space="preserve">BBF TR-369: </w:t>
      </w:r>
      <w:r>
        <w:t>"</w:t>
      </w:r>
      <w:r w:rsidRPr="003B7B43">
        <w:t>User Services Platform (USP)</w:t>
      </w:r>
      <w:r>
        <w:t>"</w:t>
      </w:r>
      <w:r w:rsidRPr="003B7B43">
        <w:t>.</w:t>
      </w:r>
    </w:p>
    <w:p w14:paraId="58969567" w14:textId="77777777" w:rsidR="00C85DC9" w:rsidRPr="003B7B43" w:rsidRDefault="00C85DC9" w:rsidP="00C85DC9">
      <w:pPr>
        <w:pStyle w:val="EX"/>
      </w:pPr>
      <w:r w:rsidRPr="003B7B43">
        <w:t>[20]</w:t>
      </w:r>
      <w:r w:rsidRPr="003B7B43">
        <w:tab/>
        <w:t xml:space="preserve">IETF RFC 3046: </w:t>
      </w:r>
      <w:r>
        <w:t>"</w:t>
      </w:r>
      <w:r w:rsidRPr="003B7B43">
        <w:t>DHCP Relay Agent Information Option</w:t>
      </w:r>
      <w:r>
        <w:t>"</w:t>
      </w:r>
      <w:r w:rsidRPr="003B7B43">
        <w:t>.</w:t>
      </w:r>
    </w:p>
    <w:p w14:paraId="23EE84B5" w14:textId="77777777" w:rsidR="00C85DC9" w:rsidRPr="003B7B43" w:rsidRDefault="00C85DC9" w:rsidP="00C85DC9">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1065EA00" w14:textId="77777777" w:rsidR="00C85DC9" w:rsidRPr="003B7B43" w:rsidRDefault="00C85DC9" w:rsidP="00C85DC9">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30CEB819" w14:textId="77777777" w:rsidR="00C85DC9" w:rsidRPr="003B7B43" w:rsidRDefault="00C85DC9" w:rsidP="00C85DC9">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05797678" w14:textId="77777777" w:rsidR="00C85DC9" w:rsidRPr="003B7B43" w:rsidRDefault="00C85DC9" w:rsidP="00C85DC9">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1FC295D7" w14:textId="77777777" w:rsidR="00C85DC9" w:rsidRPr="003B7B43" w:rsidRDefault="00C85DC9" w:rsidP="00C85DC9">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06FB0E15" w14:textId="77777777" w:rsidR="00C85DC9" w:rsidRPr="003B7B43" w:rsidRDefault="00C85DC9" w:rsidP="00C85DC9">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6857FF36" w14:textId="77777777" w:rsidR="00C85DC9" w:rsidRPr="003B7B43" w:rsidRDefault="00C85DC9" w:rsidP="00C85DC9">
      <w:pPr>
        <w:pStyle w:val="EX"/>
      </w:pPr>
      <w:r w:rsidRPr="003B7B43">
        <w:t>[27]</w:t>
      </w:r>
      <w:r w:rsidRPr="003B7B43">
        <w:tab/>
        <w:t xml:space="preserve">CableLabs WR-TR-5WWC-ARCH: </w:t>
      </w:r>
      <w:r>
        <w:t>"</w:t>
      </w:r>
      <w:r w:rsidRPr="003B7B43">
        <w:t>5G Wireless Wireline Converged Core Architecture</w:t>
      </w:r>
      <w:r>
        <w:t>"</w:t>
      </w:r>
      <w:r w:rsidRPr="003B7B43">
        <w:t>.</w:t>
      </w:r>
    </w:p>
    <w:p w14:paraId="12E6B4AE" w14:textId="77777777" w:rsidR="00C85DC9" w:rsidRPr="003B7B43" w:rsidRDefault="00C85DC9" w:rsidP="00C85DC9">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37AE2691" w14:textId="77777777" w:rsidR="00C85DC9" w:rsidRPr="001E46AC" w:rsidRDefault="00C85DC9" w:rsidP="00C85DC9">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2F0A5AB9" w14:textId="77777777" w:rsidR="00C85DC9" w:rsidRPr="003B7B43" w:rsidRDefault="00C85DC9" w:rsidP="00C85DC9">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3B474113" w14:textId="77777777" w:rsidR="00C85DC9" w:rsidRPr="001E46AC" w:rsidRDefault="00C85DC9" w:rsidP="00C85DC9">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379855E3" w14:textId="77777777" w:rsidR="00C85DC9" w:rsidRPr="001E46AC" w:rsidRDefault="00C85DC9" w:rsidP="00C85DC9">
      <w:pPr>
        <w:pStyle w:val="EX"/>
      </w:pPr>
      <w:r w:rsidRPr="003B7B43">
        <w:t>[</w:t>
      </w:r>
      <w:r>
        <w:t>32</w:t>
      </w:r>
      <w:r w:rsidRPr="003B7B43">
        <w:t>]</w:t>
      </w:r>
      <w:r w:rsidRPr="003B7B43">
        <w:tab/>
        <w:t>3GPP</w:t>
      </w:r>
      <w:r>
        <w:t> </w:t>
      </w:r>
      <w:r w:rsidRPr="003B7B43">
        <w:t>TS</w:t>
      </w:r>
      <w:r>
        <w:t> 33.126: "Lawful Interception Requirements".</w:t>
      </w:r>
    </w:p>
    <w:p w14:paraId="6A23B317" w14:textId="77777777" w:rsidR="00C85DC9" w:rsidRPr="001E46AC" w:rsidRDefault="00C85DC9" w:rsidP="00C85DC9">
      <w:pPr>
        <w:pStyle w:val="EX"/>
      </w:pPr>
      <w:r w:rsidRPr="003B7B43">
        <w:t>[</w:t>
      </w:r>
      <w:r>
        <w:t>33</w:t>
      </w:r>
      <w:r w:rsidRPr="003B7B43">
        <w:t>]</w:t>
      </w:r>
      <w:r w:rsidRPr="003B7B43">
        <w:tab/>
      </w:r>
      <w:r>
        <w:t>IETF RFC 2236: "Internet Group Management Protocol, Version 2".</w:t>
      </w:r>
    </w:p>
    <w:p w14:paraId="769A5A16" w14:textId="77777777" w:rsidR="00C85DC9" w:rsidRPr="003B7B43" w:rsidRDefault="00C85DC9" w:rsidP="00C85DC9">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1A7EEAF1" w14:textId="77777777" w:rsidR="00C85DC9" w:rsidRPr="001E46AC" w:rsidRDefault="00C85DC9" w:rsidP="00C85DC9">
      <w:pPr>
        <w:pStyle w:val="EX"/>
      </w:pPr>
      <w:r w:rsidRPr="003B7B43">
        <w:t>[</w:t>
      </w:r>
      <w:r>
        <w:t>35</w:t>
      </w:r>
      <w:r w:rsidRPr="003B7B43">
        <w:t>]</w:t>
      </w:r>
      <w:r w:rsidRPr="003B7B43">
        <w:tab/>
      </w:r>
      <w:r>
        <w:t>IETF RFC 1112: "Internet Group Management Protocol".</w:t>
      </w:r>
    </w:p>
    <w:p w14:paraId="1207D73A" w14:textId="77777777" w:rsidR="00C85DC9" w:rsidRPr="001E46AC" w:rsidRDefault="00C85DC9" w:rsidP="00C85DC9">
      <w:pPr>
        <w:pStyle w:val="EX"/>
      </w:pPr>
      <w:r w:rsidRPr="003B7B43">
        <w:t>[</w:t>
      </w:r>
      <w:r>
        <w:t>36</w:t>
      </w:r>
      <w:r w:rsidRPr="003B7B43">
        <w:t>]</w:t>
      </w:r>
      <w:r w:rsidRPr="003B7B43">
        <w:tab/>
      </w:r>
      <w:r>
        <w:t>IETF RFC 2710: "Multicast Listener Discovery Version for IPv6".</w:t>
      </w:r>
    </w:p>
    <w:p w14:paraId="51D87DF9" w14:textId="77777777" w:rsidR="00C85DC9" w:rsidRPr="001E46AC" w:rsidRDefault="00C85DC9" w:rsidP="00C85DC9">
      <w:pPr>
        <w:pStyle w:val="EX"/>
      </w:pPr>
      <w:r w:rsidRPr="003B7B43">
        <w:t>[</w:t>
      </w:r>
      <w:r>
        <w:t>37</w:t>
      </w:r>
      <w:r w:rsidRPr="003B7B43">
        <w:t>]</w:t>
      </w:r>
      <w:r w:rsidRPr="003B7B43">
        <w:tab/>
      </w:r>
      <w:r>
        <w:t>IETF RFC 2010: "Operational Criteria for Root Name Servers".</w:t>
      </w:r>
    </w:p>
    <w:p w14:paraId="7965923E" w14:textId="77777777" w:rsidR="00C85DC9" w:rsidRPr="001E46AC" w:rsidRDefault="00C85DC9" w:rsidP="00C85DC9">
      <w:pPr>
        <w:pStyle w:val="EX"/>
      </w:pPr>
      <w:r w:rsidRPr="003B7B43">
        <w:t>[</w:t>
      </w:r>
      <w:r>
        <w:t>38</w:t>
      </w:r>
      <w:r w:rsidRPr="003B7B43">
        <w:t>]</w:t>
      </w:r>
      <w:r w:rsidRPr="003B7B43">
        <w:tab/>
      </w:r>
      <w:r>
        <w:t>BBF TR-470: "5G FMC architecture".</w:t>
      </w:r>
    </w:p>
    <w:p w14:paraId="48A85E17" w14:textId="77777777" w:rsidR="00C85DC9" w:rsidRPr="001E46AC" w:rsidRDefault="00C85DC9" w:rsidP="00C85DC9">
      <w:pPr>
        <w:pStyle w:val="EX"/>
      </w:pPr>
      <w:r w:rsidRPr="003B7B43">
        <w:t>[</w:t>
      </w:r>
      <w:r>
        <w:t>39</w:t>
      </w:r>
      <w:r w:rsidRPr="003B7B43">
        <w:t>]</w:t>
      </w:r>
      <w:r w:rsidRPr="003B7B43">
        <w:tab/>
      </w:r>
      <w:r>
        <w:t>3GPP TS 29.519: "Policy Data, Application Data and Structured Data for exposure".</w:t>
      </w:r>
    </w:p>
    <w:p w14:paraId="7E2E8513" w14:textId="77777777" w:rsidR="00C85DC9" w:rsidRPr="001E46AC" w:rsidRDefault="00C85DC9" w:rsidP="00C85DC9">
      <w:pPr>
        <w:pStyle w:val="EX"/>
      </w:pPr>
      <w:r>
        <w:t>[40]</w:t>
      </w:r>
      <w:r>
        <w:tab/>
        <w:t>3GPP TS 23.041: "Public Warning System".</w:t>
      </w:r>
    </w:p>
    <w:p w14:paraId="59B4193F" w14:textId="77777777" w:rsidR="00C85DC9" w:rsidRPr="001E46AC" w:rsidRDefault="00C85DC9" w:rsidP="00C85DC9">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6D395CBA" w14:textId="77777777" w:rsidR="00C85DC9" w:rsidRPr="001E46AC" w:rsidRDefault="00C85DC9" w:rsidP="00C85DC9">
      <w:pPr>
        <w:pStyle w:val="EX"/>
      </w:pPr>
      <w:r>
        <w:t>[42]</w:t>
      </w:r>
      <w:r>
        <w:tab/>
        <w:t>3GPP TS 29.413: "Application of the NG Application Protocol (NGAP) to non-3GPP access".</w:t>
      </w:r>
    </w:p>
    <w:p w14:paraId="795A7891" w14:textId="2D6B28A0" w:rsidR="00C85DC9" w:rsidRDefault="00C85DC9" w:rsidP="00C74C81">
      <w:pPr>
        <w:pStyle w:val="EX"/>
      </w:pPr>
      <w:r>
        <w:t>[43]</w:t>
      </w:r>
      <w:r>
        <w:tab/>
        <w:t>Void.</w:t>
      </w:r>
      <w:r w:rsidR="00C74C81">
        <w:t xml:space="preserve"> </w:t>
      </w:r>
    </w:p>
    <w:p w14:paraId="428E4FB8" w14:textId="77777777" w:rsidR="00C53CC1" w:rsidRPr="003B7B43" w:rsidRDefault="00C53CC1" w:rsidP="00C53CC1">
      <w:pPr>
        <w:pStyle w:val="EX"/>
        <w:rPr>
          <w:ins w:id="12" w:author="LTHBM0" w:date="2023-07-27T13:48:00Z"/>
        </w:rPr>
      </w:pPr>
      <w:ins w:id="13" w:author="LTHBM0" w:date="2023-07-27T13:48:00Z">
        <w:r>
          <w:t>[xx]</w:t>
        </w:r>
        <w:r>
          <w:tab/>
          <w:t>IETF RFC 8415: "</w:t>
        </w:r>
        <w:r w:rsidRPr="001F118C">
          <w:t>Dynamic Host Configuration Protocol for IPv6 (DHCPv6)</w:t>
        </w:r>
        <w:r>
          <w:t>".</w:t>
        </w:r>
      </w:ins>
    </w:p>
    <w:p w14:paraId="42A3987E" w14:textId="6895217B" w:rsidR="00C53CC1" w:rsidRPr="003B7B43" w:rsidRDefault="00C53CC1" w:rsidP="00C85DC9">
      <w:pPr>
        <w:pStyle w:val="EX"/>
      </w:pPr>
    </w:p>
    <w:p w14:paraId="0CF8F8C4" w14:textId="77777777" w:rsidR="00FE5D90" w:rsidRDefault="00FE5D90" w:rsidP="00FE5D90">
      <w:pPr>
        <w:rPr>
          <w:noProof/>
        </w:rPr>
      </w:pPr>
    </w:p>
    <w:p w14:paraId="466C2A87" w14:textId="41A9890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57BDE4" w14:textId="77777777" w:rsidR="007022DE" w:rsidRPr="003B7B43" w:rsidRDefault="007022DE" w:rsidP="007022DE">
      <w:pPr>
        <w:pStyle w:val="Heading4"/>
        <w:rPr>
          <w:lang w:val="en-US"/>
        </w:rPr>
      </w:pPr>
      <w:bookmarkStart w:id="14" w:name="_Toc138255183"/>
      <w:r w:rsidRPr="003B7B43">
        <w:rPr>
          <w:lang w:val="en-US"/>
        </w:rPr>
        <w:t>4.6.2.2</w:t>
      </w:r>
      <w:r w:rsidRPr="003B7B43">
        <w:rPr>
          <w:lang w:val="en-US"/>
        </w:rPr>
        <w:tab/>
        <w:t>IPv6 Address Allocation using DHCPv6</w:t>
      </w:r>
      <w:bookmarkEnd w:id="14"/>
    </w:p>
    <w:p w14:paraId="181CADAB" w14:textId="77777777" w:rsidR="007022DE" w:rsidRPr="003B7B43" w:rsidRDefault="007022DE" w:rsidP="007022DE">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1F3F4ACC" w14:textId="1EC653FC" w:rsidR="007022DE" w:rsidRPr="001E46AC" w:rsidRDefault="007022DE" w:rsidP="007022DE">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ins w:id="15" w:author="LTHBM0" w:date="2023-07-27T13:49:00Z">
        <w:r w:rsidR="00C53CC1">
          <w:rPr>
            <w:rFonts w:cs="Arial"/>
          </w:rPr>
          <w:t>8415</w:t>
        </w:r>
      </w:ins>
      <w:del w:id="16" w:author="LTHBM0" w:date="2023-07-27T13:49:00Z">
        <w:r w:rsidRPr="003B7B43" w:rsidDel="00C53CC1">
          <w:rPr>
            <w:rFonts w:cs="Arial"/>
          </w:rPr>
          <w:delText>3315 [15</w:delText>
        </w:r>
      </w:del>
      <w:ins w:id="17" w:author="LTHBM0" w:date="2023-07-27T13:49:00Z">
        <w:r w:rsidR="00C53CC1">
          <w:rPr>
            <w:rFonts w:cs="Arial"/>
          </w:rPr>
          <w:t>xx</w:t>
        </w:r>
      </w:ins>
      <w:r w:rsidRPr="003B7B43">
        <w:rPr>
          <w:rFonts w:cs="Arial"/>
        </w:rPr>
        <w:t>].</w:t>
      </w:r>
    </w:p>
    <w:p w14:paraId="5A252722" w14:textId="77777777" w:rsidR="007022DE" w:rsidRPr="003B7B43" w:rsidRDefault="007022DE" w:rsidP="007022DE">
      <w:r w:rsidRPr="001E46AC">
        <w:t>The SMF may receive a Router Solicitation message, soliciting a Router Advertisement message.</w:t>
      </w:r>
    </w:p>
    <w:p w14:paraId="5E5B37F0" w14:textId="77777777" w:rsidR="007022DE" w:rsidRPr="003B7B43" w:rsidRDefault="007022DE" w:rsidP="007022DE">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6C7DE44D" w14:textId="77777777" w:rsidR="007022DE" w:rsidRPr="003B7B43" w:rsidRDefault="007022DE" w:rsidP="007022DE">
      <w:r w:rsidRPr="003B7B43">
        <w:t>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Session or individual 128-bit addresses is transparent to the RG and W-5GAN.</w:t>
      </w:r>
    </w:p>
    <w:p w14:paraId="34AC5050" w14:textId="77777777" w:rsidR="007022DE" w:rsidRPr="003B7B43" w:rsidRDefault="007022DE" w:rsidP="007022DE">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5191EE18" w14:textId="77777777" w:rsidR="007022DE" w:rsidRPr="003B7B43" w:rsidRDefault="007022DE" w:rsidP="007022DE">
      <w:pPr>
        <w:rPr>
          <w:lang w:eastAsia="fr-FR"/>
        </w:rPr>
      </w:pPr>
      <w:r w:rsidRPr="003B7B43">
        <w:rPr>
          <w:lang w:eastAsia="fr-FR"/>
        </w:rPr>
        <w:t>The SMF may receive multiple different IA_NA related DHCP requests within the same PDU Session.</w:t>
      </w:r>
    </w:p>
    <w:p w14:paraId="6667F12C" w14:textId="77777777" w:rsidR="007022DE" w:rsidRPr="003B7B43" w:rsidRDefault="007022DE" w:rsidP="007022DE">
      <w:pPr>
        <w:pStyle w:val="NO"/>
        <w:rPr>
          <w:lang w:eastAsia="fr-FR"/>
        </w:rPr>
      </w:pPr>
      <w:r w:rsidRPr="003B7B43">
        <w:rPr>
          <w:lang w:eastAsia="fr-FR"/>
        </w:rPr>
        <w:t>NOTE:</w:t>
      </w:r>
      <w:r w:rsidRPr="003B7B43">
        <w:rPr>
          <w:lang w:eastAsia="fr-FR"/>
        </w:rPr>
        <w:tab/>
        <w:t>This is applicable if the RG acts as a DHCP relay for devices behind the RG.</w:t>
      </w:r>
    </w:p>
    <w:p w14:paraId="3C9C18C0" w14:textId="77777777" w:rsidR="007022DE" w:rsidRDefault="007022DE" w:rsidP="007022DE">
      <w:pPr>
        <w:rPr>
          <w:lang w:val="sv-SE"/>
        </w:rPr>
      </w:pPr>
      <w:r>
        <w:rPr>
          <w:lang w:val="sv-SE"/>
        </w:rPr>
        <w:t>When IPv6 Address Allocation using DHCPv6 is used, 5GC does not support IPv6 multi-homing for enabling SSC mode 3 and PDU Sessions with multiple PDU Session Anchors.</w:t>
      </w:r>
    </w:p>
    <w:p w14:paraId="7FEA76F0" w14:textId="77777777" w:rsidR="003955DE" w:rsidRDefault="003955DE" w:rsidP="007022DE">
      <w:pPr>
        <w:rPr>
          <w:lang w:val="sv-SE"/>
        </w:rPr>
      </w:pPr>
    </w:p>
    <w:p w14:paraId="4547F839" w14:textId="77777777" w:rsidR="003955DE" w:rsidRDefault="003955DE" w:rsidP="003955DE">
      <w:pPr>
        <w:rPr>
          <w:noProof/>
        </w:rPr>
      </w:pPr>
    </w:p>
    <w:p w14:paraId="750A71FA" w14:textId="77777777" w:rsidR="003955DE" w:rsidRPr="008C362F" w:rsidRDefault="003955DE" w:rsidP="003955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4AB0BF1" w14:textId="77777777" w:rsidR="00071887" w:rsidRPr="003B7B43" w:rsidRDefault="00071887" w:rsidP="00071887">
      <w:pPr>
        <w:pStyle w:val="Heading4"/>
        <w:rPr>
          <w:lang w:val="sv-SE"/>
        </w:rPr>
      </w:pPr>
      <w:bookmarkStart w:id="18" w:name="_Toc122421089"/>
      <w:bookmarkStart w:id="19" w:name="_Toc138255184"/>
      <w:r w:rsidRPr="003B7B43">
        <w:rPr>
          <w:lang w:val="sv-SE"/>
        </w:rPr>
        <w:t>4.6.2.3</w:t>
      </w:r>
      <w:r w:rsidRPr="003B7B43">
        <w:rPr>
          <w:lang w:val="sv-SE"/>
        </w:rPr>
        <w:tab/>
        <w:t>IPv6 Prefix Delegation via DHCPv6</w:t>
      </w:r>
      <w:bookmarkEnd w:id="18"/>
    </w:p>
    <w:p w14:paraId="10F5FAAA" w14:textId="77777777" w:rsidR="00071887" w:rsidRPr="003B7B43" w:rsidRDefault="00071887" w:rsidP="00071887">
      <w:r w:rsidRPr="003B7B43">
        <w:rPr>
          <w:rFonts w:cs="Arial"/>
        </w:rPr>
        <w:t>Optionally a single network prefix shorter than the default /64 prefix may be assigned to a PDU Session.</w:t>
      </w:r>
    </w:p>
    <w:p w14:paraId="479E04A1" w14:textId="77777777" w:rsidR="00071887" w:rsidRPr="003B7B43" w:rsidRDefault="00071887" w:rsidP="00071887">
      <w:r w:rsidRPr="003B7B43">
        <w:rPr>
          <w:rFonts w:cs="Arial"/>
        </w:rPr>
        <w: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In that case it is possible to aggregate the total IPv6 address space available for the PDU Session into one IPv6 prefix that will represent all IPv6 addresses that the RG may use. </w:t>
      </w:r>
    </w:p>
    <w:p w14:paraId="14246929" w14:textId="77777777" w:rsidR="00071887" w:rsidRPr="003B7B43" w:rsidRDefault="00071887" w:rsidP="00071887">
      <w:r w:rsidRPr="003B7B43">
        <w:rPr>
          <w:rFonts w:cs="Arial"/>
        </w:rPr>
        <w:t xml:space="preserve">The SMF determines the </w:t>
      </w:r>
      <w:r w:rsidRPr="003B7B43">
        <w:t>maximum size of the prefix that may be allocated for the PDU Session based on subscription data and local configuration.</w:t>
      </w:r>
    </w:p>
    <w:p w14:paraId="53E3071C" w14:textId="77777777" w:rsidR="00071887" w:rsidRPr="003B7B43" w:rsidRDefault="00071887" w:rsidP="00071887">
      <w:r w:rsidRPr="003B7B43">
        <w:rPr>
          <w:rFonts w:cs="Arial"/>
        </w:rPr>
        <w:t xml:space="preserve">If stateless IPv6 address autoconfiguration procedure is used </w:t>
      </w:r>
      <w:r w:rsidRPr="001E46AC">
        <w:rPr>
          <w:rFonts w:cs="Arial"/>
        </w:rPr>
        <w:t>by the RG to get the first Prefix of the PDU Session</w:t>
      </w:r>
      <w:r w:rsidRPr="003B7B43">
        <w:rPr>
          <w:rFonts w:cs="Arial"/>
        </w:rPr>
        <w:t>, DHCPv6 is used to request additional IPv6 prefixes (e.g. prefixes in addition to the default prefix) from the SMF after completing stateless IPv6 address autoconfiguration procedures. 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4794A65F" w14:textId="275FF0E5" w:rsidR="00071887" w:rsidRPr="003B7B43" w:rsidRDefault="00071887" w:rsidP="00071887">
      <w:r w:rsidRPr="003B7B43">
        <w:rPr>
          <w:rFonts w:cs="Arial"/>
        </w:rPr>
        <w:t xml:space="preserve">The RG acts as a </w:t>
      </w:r>
      <w:r>
        <w:rPr>
          <w:rFonts w:cs="Arial"/>
        </w:rPr>
        <w:t>"</w:t>
      </w:r>
      <w:r w:rsidRPr="003B7B43">
        <w:rPr>
          <w:rFonts w:cs="Arial"/>
        </w:rPr>
        <w:t>Requesting Router</w:t>
      </w:r>
      <w:r>
        <w:rPr>
          <w:rFonts w:cs="Arial"/>
        </w:rPr>
        <w:t>"</w:t>
      </w:r>
      <w:r w:rsidRPr="003B7B43">
        <w:rPr>
          <w:rFonts w:cs="Arial"/>
        </w:rPr>
        <w:t xml:space="preserve"> as described in IETF RFC </w:t>
      </w:r>
      <w:del w:id="20" w:author="LaeYoung (LG Electronics)" w:date="2023-08-04T13:13:00Z">
        <w:r w:rsidRPr="003B7B43" w:rsidDel="00071887">
          <w:rPr>
            <w:rFonts w:cs="Arial"/>
          </w:rPr>
          <w:delText>3633</w:delText>
        </w:r>
      </w:del>
      <w:ins w:id="21" w:author="LaeYoung (LG Electronics)" w:date="2023-08-04T13:13:00Z">
        <w:r>
          <w:rPr>
            <w:rFonts w:cs="Arial"/>
          </w:rPr>
          <w:t>8415</w:t>
        </w:r>
      </w:ins>
      <w:r w:rsidRPr="003B7B43">
        <w:rPr>
          <w:rFonts w:cs="Arial"/>
        </w:rPr>
        <w:t> [</w:t>
      </w:r>
      <w:del w:id="22" w:author="LaeYoung (LG Electronics)" w:date="2023-08-04T13:13:00Z">
        <w:r w:rsidRPr="003B7B43" w:rsidDel="00071887">
          <w:rPr>
            <w:rFonts w:cs="Arial"/>
          </w:rPr>
          <w:delText>17</w:delText>
        </w:r>
      </w:del>
      <w:ins w:id="23" w:author="LaeYoung (LG Electronics)" w:date="2023-08-04T13:13:00Z">
        <w:r>
          <w:rPr>
            <w:rFonts w:cs="Arial"/>
          </w:rPr>
          <w:t>xx</w:t>
        </w:r>
      </w:ins>
      <w:r w:rsidRPr="003B7B43">
        <w:rPr>
          <w:rFonts w:cs="Arial"/>
        </w:rPr>
        <w:t xml:space="preserve">] and inserts one or more IA_PD option(s) into a DHCPv6 Solicit message sent to the SMF via the user plane and the UPF. The SMF acts as the DHCP server and fulfils the role of a </w:t>
      </w:r>
      <w:r>
        <w:rPr>
          <w:rFonts w:cs="Arial"/>
        </w:rPr>
        <w:t>"</w:t>
      </w:r>
      <w:r w:rsidRPr="003B7B43">
        <w:rPr>
          <w:rFonts w:cs="Arial"/>
        </w:rPr>
        <w:t>Delegating Router</w:t>
      </w:r>
      <w:r>
        <w:rPr>
          <w:rFonts w:cs="Arial"/>
        </w:rPr>
        <w:t>"</w:t>
      </w:r>
      <w:r w:rsidRPr="003B7B43">
        <w:rPr>
          <w:rFonts w:cs="Arial"/>
        </w:rPr>
        <w:t xml:space="preserve"> according to IETF RFC </w:t>
      </w:r>
      <w:del w:id="24" w:author="LaeYoung (LG Electronics)" w:date="2023-08-04T13:13:00Z">
        <w:r w:rsidRPr="003B7B43" w:rsidDel="00071887">
          <w:rPr>
            <w:rFonts w:cs="Arial"/>
          </w:rPr>
          <w:delText>3633</w:delText>
        </w:r>
      </w:del>
      <w:ins w:id="25" w:author="LaeYoung (LG Electronics)" w:date="2023-08-04T13:13:00Z">
        <w:r>
          <w:rPr>
            <w:rFonts w:cs="Arial"/>
          </w:rPr>
          <w:t>8415</w:t>
        </w:r>
      </w:ins>
      <w:r w:rsidRPr="003B7B43">
        <w:rPr>
          <w:rFonts w:cs="Arial"/>
        </w:rPr>
        <w:t> [</w:t>
      </w:r>
      <w:del w:id="26" w:author="LaeYoung (LG Electronics)" w:date="2023-08-04T13:13:00Z">
        <w:r w:rsidRPr="003B7B43" w:rsidDel="00071887">
          <w:rPr>
            <w:rFonts w:cs="Arial"/>
          </w:rPr>
          <w:delText>17</w:delText>
        </w:r>
      </w:del>
      <w:ins w:id="27" w:author="LaeYoung (LG Electronics)" w:date="2023-08-04T13:13:00Z">
        <w:r>
          <w:rPr>
            <w:rFonts w:cs="Arial"/>
          </w:rPr>
          <w:t>xx</w:t>
        </w:r>
      </w:ins>
      <w:r w:rsidRPr="003B7B43">
        <w:rPr>
          <w:rFonts w:cs="Arial"/>
        </w:rPr>
        <w:t>]. The RG optionally includes the RAPID_COMMIT option in the DHCPv6 Solicit message to trigger two-message DHCPv6 procedure instead of the four-message DHCPv6 procedure.</w:t>
      </w:r>
    </w:p>
    <w:p w14:paraId="2CBF6540" w14:textId="77777777" w:rsidR="00071887" w:rsidRPr="003B7B43" w:rsidRDefault="00071887" w:rsidP="00071887">
      <w:r w:rsidRPr="003B7B43">
        <w:rPr>
          <w:rFonts w:cs="Arial"/>
        </w:rPr>
        <w:t>In response to the DHCPv6 Solicit message, the SMF sends a DHCPv6 Reply message with one or more IA_PD prefix(es) for every IA_PD option that was received in the DHCPv6 Solicit message.</w:t>
      </w:r>
    </w:p>
    <w:p w14:paraId="11A3C03B" w14:textId="1C8E34E7" w:rsidR="00071887" w:rsidRPr="003B7B43" w:rsidRDefault="00071887" w:rsidP="00071887">
      <w:pPr>
        <w:rPr>
          <w:rFonts w:cs="Arial"/>
        </w:rPr>
      </w:pPr>
      <w:r w:rsidRPr="003B7B43">
        <w:rPr>
          <w:rFonts w:cs="Arial"/>
        </w:rPr>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w:t>
      </w:r>
      <w:r w:rsidRPr="003B7B43">
        <w:t xml:space="preserve"> IETF RFC 6603</w:t>
      </w:r>
      <w:r w:rsidRPr="003B7B43">
        <w:rPr>
          <w:rFonts w:cs="Arial"/>
        </w:rPr>
        <w:t> [16].</w:t>
      </w:r>
    </w:p>
    <w:bookmarkEnd w:id="19"/>
    <w:p w14:paraId="4F444BB2" w14:textId="25A5DB6A" w:rsidR="00FE5D90" w:rsidRDefault="00FE5D90" w:rsidP="00FE5D90">
      <w:pPr>
        <w:rPr>
          <w:noProof/>
        </w:rPr>
      </w:pPr>
    </w:p>
    <w:p w14:paraId="0A18C68E" w14:textId="78B48E57" w:rsidR="00FE5D90" w:rsidRPr="008C362F" w:rsidRDefault="003B1F68"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p>
    <w:p w14:paraId="7FC235A1" w14:textId="77777777" w:rsidR="003B1F68" w:rsidRPr="003B7B43" w:rsidRDefault="003B1F68" w:rsidP="003B1F68">
      <w:pPr>
        <w:pStyle w:val="Heading3"/>
      </w:pPr>
      <w:bookmarkStart w:id="28" w:name="_Toc138255344"/>
      <w:r w:rsidRPr="003B7B43">
        <w:t>9.6.2</w:t>
      </w:r>
      <w:r w:rsidRPr="003B7B43">
        <w:tab/>
        <w:t>ACS Discovery</w:t>
      </w:r>
      <w:bookmarkEnd w:id="28"/>
    </w:p>
    <w:p w14:paraId="589067FC" w14:textId="77777777" w:rsidR="003B1F68" w:rsidRPr="003B7B43" w:rsidRDefault="003B1F68" w:rsidP="003B1F68">
      <w:pPr>
        <w:rPr>
          <w:lang w:eastAsia="zh-CN"/>
        </w:rPr>
      </w:pPr>
      <w:r w:rsidRPr="003B7B43">
        <w:rPr>
          <w:lang w:eastAsia="zh-CN"/>
        </w:rPr>
        <w:t xml:space="preserve">The ACS </w:t>
      </w:r>
      <w:r>
        <w:rPr>
          <w:lang w:eastAsia="zh-CN"/>
        </w:rPr>
        <w:t xml:space="preserve">information </w:t>
      </w:r>
      <w:r w:rsidRPr="003B7B43">
        <w:rPr>
          <w:lang w:eastAsia="zh-CN"/>
        </w:rPr>
        <w:t xml:space="preserve">may be associated to the RG subscription in the UDM / UDR. In this case the ACS </w:t>
      </w:r>
      <w:r>
        <w:rPr>
          <w:lang w:eastAsia="zh-CN"/>
        </w:rPr>
        <w:t xml:space="preserve">information </w:t>
      </w:r>
      <w:r w:rsidRPr="003B7B43">
        <w:rPr>
          <w:lang w:eastAsia="zh-CN"/>
        </w:rPr>
        <w:t>may be provided to the RG with at least one of the following methods:</w:t>
      </w:r>
    </w:p>
    <w:p w14:paraId="36F20A2F" w14:textId="77777777" w:rsidR="003B1F68" w:rsidRPr="003B7B43" w:rsidRDefault="003B1F68" w:rsidP="003B1F68">
      <w:pPr>
        <w:pStyle w:val="B1"/>
        <w:rPr>
          <w:lang w:eastAsia="zh-CN"/>
        </w:rPr>
      </w:pPr>
      <w:r w:rsidRPr="003B7B43">
        <w:rPr>
          <w:lang w:eastAsia="zh-CN"/>
        </w:rPr>
        <w:t>-</w:t>
      </w:r>
      <w:r w:rsidRPr="003B7B43">
        <w:rPr>
          <w:lang w:eastAsia="zh-CN"/>
        </w:rPr>
        <w:tab/>
        <w:t xml:space="preserve">via DHCP interaction if the RG sends DHCP signalling indicating a request for ACS information. The RG sends </w:t>
      </w:r>
      <w:r>
        <w:rPr>
          <w:lang w:eastAsia="zh-CN"/>
        </w:rPr>
        <w:t xml:space="preserve">a </w:t>
      </w:r>
      <w:r w:rsidRPr="003B7B43">
        <w:rPr>
          <w:lang w:eastAsia="zh-CN"/>
        </w:rPr>
        <w:t>DHCPv4 request</w:t>
      </w:r>
      <w:r>
        <w:rPr>
          <w:lang w:eastAsia="zh-CN"/>
        </w:rPr>
        <w:t xml:space="preserve"> including a request for ACS information and receives ACS information</w:t>
      </w:r>
      <w:r w:rsidRPr="003B7B43">
        <w:rPr>
          <w:lang w:eastAsia="zh-CN"/>
        </w:rPr>
        <w:t xml:space="preserve"> from</w:t>
      </w:r>
      <w:r>
        <w:rPr>
          <w:lang w:eastAsia="zh-CN"/>
        </w:rPr>
        <w:t xml:space="preserve"> the</w:t>
      </w:r>
      <w:r w:rsidRPr="003B7B43">
        <w:rPr>
          <w:lang w:eastAsia="zh-CN"/>
        </w:rPr>
        <w:t xml:space="preserve"> DHCP as specified in BBF TR-069 [18] clause 3.1 for ACS Discovery or in BBF TR-369 [19] R-DIS.1 and R-DIS.2.</w:t>
      </w:r>
    </w:p>
    <w:p w14:paraId="7E7D8C88" w14:textId="77777777" w:rsidR="003B1F68" w:rsidRPr="003B7B43" w:rsidRDefault="003B1F68" w:rsidP="003B1F68">
      <w:pPr>
        <w:pStyle w:val="B1"/>
        <w:rPr>
          <w:lang w:eastAsia="zh-CN"/>
        </w:rPr>
      </w:pPr>
      <w:r w:rsidRPr="003B7B43">
        <w:rPr>
          <w:lang w:eastAsia="zh-CN"/>
        </w:rPr>
        <w:t>-</w:t>
      </w:r>
      <w:r w:rsidRPr="003B7B43">
        <w:rPr>
          <w:lang w:eastAsia="zh-CN"/>
        </w:rPr>
        <w:tab/>
      </w:r>
      <w:r>
        <w:rPr>
          <w:lang w:eastAsia="zh-CN"/>
        </w:rPr>
        <w:t xml:space="preserve">during the PDU session establishment procedure </w:t>
      </w:r>
      <w:r w:rsidRPr="003B7B43">
        <w:rPr>
          <w:lang w:eastAsia="zh-CN"/>
        </w:rPr>
        <w:t>via PCO (protocol Configuration Option) sent in N1 SM message if the 5G-RG has asked to be provided with ACS information via PCO.</w:t>
      </w:r>
      <w:r>
        <w:rPr>
          <w:lang w:eastAsia="zh-CN"/>
        </w:rPr>
        <w:t xml:space="preserve"> This applies for 5G-RG only.</w:t>
      </w:r>
    </w:p>
    <w:p w14:paraId="318526FB" w14:textId="77777777" w:rsidR="003B1F68" w:rsidRDefault="003B1F68" w:rsidP="003B1F68">
      <w:pPr>
        <w:rPr>
          <w:lang w:eastAsia="zh-CN"/>
        </w:rPr>
      </w:pPr>
      <w:r>
        <w:rPr>
          <w:lang w:eastAsia="zh-CN"/>
        </w:rPr>
        <w:t>The ACS information (e.g. URL of the ACS) is defined in BBF TR-069 [18] or in BBF TR-369 [19].</w:t>
      </w:r>
    </w:p>
    <w:p w14:paraId="5C354279" w14:textId="5430E092" w:rsidR="003B1F68" w:rsidRPr="003B7B43" w:rsidRDefault="003B1F68" w:rsidP="003B1F68">
      <w:pPr>
        <w:rPr>
          <w:lang w:eastAsia="zh-CN"/>
        </w:rPr>
      </w:pPr>
      <w:r w:rsidRPr="003B7B43">
        <w:rPr>
          <w:lang w:eastAsia="zh-CN"/>
        </w:rPr>
        <w:t xml:space="preserve">If the RG performs ACS discovery via DHCP process and the SMF is not the DHCP server (e.g. in the case of Ethernet PDU session), the ACS URL is provided by the external DHCP server. In this case, the whole process is transparent to the 5GC and the 5GC is not aware of the ACS information. If the RG performs ACS discovery via DHCP process and the SMF is the DHCP server the ACS </w:t>
      </w:r>
      <w:r>
        <w:rPr>
          <w:lang w:eastAsia="zh-CN"/>
        </w:rPr>
        <w:t xml:space="preserve">information </w:t>
      </w:r>
      <w:r w:rsidRPr="003B7B43">
        <w:rPr>
          <w:lang w:eastAsia="zh-CN"/>
        </w:rPr>
        <w:t>is provided by SMF as part of DHCP process</w:t>
      </w:r>
      <w:r>
        <w:rPr>
          <w:lang w:eastAsia="zh-CN"/>
        </w:rPr>
        <w:t xml:space="preserve"> and the SMF shall support the DHCP procedure defined in BBF TR-069 [1</w:t>
      </w:r>
      <w:ins w:id="29" w:author="LTHBM0" w:date="2023-07-27T12:31:00Z">
        <w:r>
          <w:rPr>
            <w:lang w:eastAsia="zh-CN"/>
          </w:rPr>
          <w:t>8</w:t>
        </w:r>
      </w:ins>
      <w:del w:id="30" w:author="LTHBM0" w:date="2023-07-27T12:31:00Z">
        <w:r w:rsidDel="003B1F68">
          <w:rPr>
            <w:lang w:eastAsia="zh-CN"/>
          </w:rPr>
          <w:delText>7</w:delText>
        </w:r>
      </w:del>
      <w:r>
        <w:rPr>
          <w:lang w:eastAsia="zh-CN"/>
        </w:rPr>
        <w:t>] Amendment 6 clause 3.2 or in USP (BBF TR-369 [19])</w:t>
      </w:r>
      <w:r w:rsidRPr="003B7B43">
        <w:rPr>
          <w:lang w:eastAsia="zh-CN"/>
        </w:rPr>
        <w:t>.</w:t>
      </w:r>
    </w:p>
    <w:p w14:paraId="02440D41" w14:textId="77777777" w:rsidR="003B1F68" w:rsidRDefault="003B1F68" w:rsidP="003B1F68">
      <w:pPr>
        <w:rPr>
          <w:lang w:eastAsia="zh-CN"/>
        </w:rPr>
      </w:pPr>
      <w:r>
        <w:rPr>
          <w:lang w:eastAsia="zh-CN"/>
        </w:rPr>
        <w:t>If the SMF is to provide ACS information to the RG (via PCO or DHCP), it gets this ACS information from SMF subscription data.</w:t>
      </w:r>
    </w:p>
    <w:p w14:paraId="07BD1C4E" w14:textId="77777777" w:rsidR="003B1F68" w:rsidRPr="003B7B43" w:rsidRDefault="003B1F68" w:rsidP="003B1F68">
      <w:pPr>
        <w:rPr>
          <w:lang w:eastAsia="zh-CN"/>
        </w:rPr>
      </w:pPr>
      <w:r w:rsidRPr="003B7B43">
        <w:rPr>
          <w:lang w:eastAsia="zh-CN"/>
        </w:rPr>
        <w:t>The request of ACS</w:t>
      </w:r>
      <w:r>
        <w:rPr>
          <w:lang w:eastAsia="zh-CN"/>
        </w:rPr>
        <w:t xml:space="preserve"> information</w:t>
      </w:r>
      <w:r w:rsidRPr="003B7B43">
        <w:rPr>
          <w:lang w:eastAsia="zh-CN"/>
        </w:rPr>
        <w:t xml:space="preserve"> via PCO or via DHCP are mutually exclusive.</w:t>
      </w:r>
    </w:p>
    <w:p w14:paraId="7CF39DD2" w14:textId="77777777" w:rsidR="003B1F68" w:rsidRPr="003B7B43" w:rsidRDefault="003B1F68" w:rsidP="003B1F68">
      <w:pPr>
        <w:rPr>
          <w:lang w:eastAsia="zh-CN"/>
        </w:rPr>
      </w:pPr>
      <w:r w:rsidRPr="003B7B43">
        <w:rPr>
          <w:lang w:eastAsia="zh-CN"/>
        </w:rPr>
        <w:t>The RG may be pre-configured with an ACS</w:t>
      </w:r>
      <w:r>
        <w:rPr>
          <w:lang w:eastAsia="zh-CN"/>
        </w:rPr>
        <w:t xml:space="preserve"> information</w:t>
      </w:r>
      <w:r w:rsidRPr="003B7B43">
        <w:rPr>
          <w:lang w:eastAsia="zh-CN"/>
        </w:rPr>
        <w:t>.</w:t>
      </w:r>
    </w:p>
    <w:p w14:paraId="28FA8F0C" w14:textId="77777777" w:rsidR="003B1F68" w:rsidRPr="003B7B43" w:rsidRDefault="003B1F68" w:rsidP="003B1F68">
      <w:pPr>
        <w:rPr>
          <w:lang w:eastAsia="zh-CN"/>
        </w:rPr>
      </w:pPr>
      <w:r w:rsidRPr="003B7B43">
        <w:rPr>
          <w:lang w:eastAsia="zh-CN"/>
        </w:rPr>
        <w:t>The 5G-RG shall consider the ACS information received with the following descending priority order:</w:t>
      </w:r>
    </w:p>
    <w:p w14:paraId="2F4E7D2D" w14:textId="77777777" w:rsidR="003B1F68" w:rsidRPr="003B7B43" w:rsidRDefault="003B1F68" w:rsidP="003B1F68">
      <w:pPr>
        <w:pStyle w:val="B1"/>
        <w:rPr>
          <w:lang w:eastAsia="zh-CN"/>
        </w:rPr>
      </w:pPr>
      <w:r w:rsidRPr="003B7B43">
        <w:rPr>
          <w:lang w:eastAsia="zh-CN"/>
        </w:rPr>
        <w:t>1)</w:t>
      </w:r>
      <w:r w:rsidRPr="003B7B43">
        <w:rPr>
          <w:lang w:eastAsia="zh-CN"/>
        </w:rPr>
        <w:tab/>
        <w:t>ACS information received during the DHCP process.</w:t>
      </w:r>
    </w:p>
    <w:p w14:paraId="7124FB90" w14:textId="77777777" w:rsidR="003B1F68" w:rsidRPr="003B7B43" w:rsidRDefault="003B1F68" w:rsidP="003B1F68">
      <w:pPr>
        <w:pStyle w:val="B1"/>
        <w:rPr>
          <w:lang w:eastAsia="zh-CN"/>
        </w:rPr>
      </w:pPr>
      <w:r w:rsidRPr="003B7B43">
        <w:rPr>
          <w:lang w:eastAsia="zh-CN"/>
        </w:rPr>
        <w:t>2)</w:t>
      </w:r>
      <w:r w:rsidRPr="003B7B43">
        <w:rPr>
          <w:lang w:eastAsia="zh-CN"/>
        </w:rPr>
        <w:tab/>
        <w:t>ACS information received during the PDU session establishment procedure from SMF PCO.</w:t>
      </w:r>
      <w:r>
        <w:rPr>
          <w:lang w:eastAsia="zh-CN"/>
        </w:rPr>
        <w:t xml:space="preserve"> This applies for 5G-RG only.</w:t>
      </w:r>
    </w:p>
    <w:p w14:paraId="32D3C9CF" w14:textId="77777777" w:rsidR="003B1F68" w:rsidRPr="003B7B43" w:rsidRDefault="003B1F68" w:rsidP="003B1F68">
      <w:pPr>
        <w:pStyle w:val="B1"/>
        <w:rPr>
          <w:lang w:eastAsia="zh-CN"/>
        </w:rPr>
      </w:pPr>
      <w:r w:rsidRPr="003B7B43">
        <w:rPr>
          <w:lang w:eastAsia="zh-CN"/>
        </w:rPr>
        <w:t>3)</w:t>
      </w:r>
      <w:r w:rsidRPr="003B7B43">
        <w:rPr>
          <w:lang w:eastAsia="zh-CN"/>
        </w:rPr>
        <w:tab/>
        <w:t>The pre-configured ACS information in the RG.</w:t>
      </w:r>
    </w:p>
    <w:p w14:paraId="498262D2" w14:textId="77777777" w:rsidR="003B1F68" w:rsidRDefault="003B1F68" w:rsidP="003B1F68">
      <w:pPr>
        <w:rPr>
          <w:noProof/>
        </w:rPr>
      </w:pPr>
    </w:p>
    <w:p w14:paraId="2A15FF03" w14:textId="77777777" w:rsidR="003B1F68" w:rsidRDefault="003B1F68" w:rsidP="003B1F68">
      <w:pPr>
        <w:rPr>
          <w:noProof/>
        </w:rPr>
      </w:pPr>
    </w:p>
    <w:p w14:paraId="28E4DF12" w14:textId="77777777" w:rsidR="003B1F68" w:rsidRPr="008C362F" w:rsidRDefault="003B1F68" w:rsidP="003B1F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F4E8C3B" w14:textId="77777777" w:rsidR="003B1F68" w:rsidRDefault="003B1F68" w:rsidP="003B1F68">
      <w:pPr>
        <w:rPr>
          <w:noProof/>
        </w:rPr>
      </w:pPr>
    </w:p>
    <w:p w14:paraId="497C8836" w14:textId="77777777" w:rsidR="003B1F68" w:rsidRDefault="003B1F68" w:rsidP="00FE5D90">
      <w:pPr>
        <w:rPr>
          <w:noProof/>
        </w:rPr>
      </w:pPr>
    </w:p>
    <w:sectPr w:rsidR="003B1F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1F23" w14:textId="77777777" w:rsidR="00FF6C08" w:rsidRDefault="00FF6C08">
      <w:r>
        <w:separator/>
      </w:r>
    </w:p>
  </w:endnote>
  <w:endnote w:type="continuationSeparator" w:id="0">
    <w:p w14:paraId="38FFBF8A" w14:textId="77777777" w:rsidR="00FF6C08" w:rsidRDefault="00FF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5DDBB" w14:textId="77777777" w:rsidR="00FF6C08" w:rsidRDefault="00FF6C08">
      <w:r>
        <w:separator/>
      </w:r>
    </w:p>
  </w:footnote>
  <w:footnote w:type="continuationSeparator" w:id="0">
    <w:p w14:paraId="6438151E" w14:textId="77777777" w:rsidR="00FF6C08" w:rsidRDefault="00FF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C"/>
    <w:rsid w:val="00022E4A"/>
    <w:rsid w:val="00036481"/>
    <w:rsid w:val="00071887"/>
    <w:rsid w:val="00080EBD"/>
    <w:rsid w:val="000A6394"/>
    <w:rsid w:val="000B7FED"/>
    <w:rsid w:val="000C038A"/>
    <w:rsid w:val="000C6598"/>
    <w:rsid w:val="000D44B3"/>
    <w:rsid w:val="00112FC3"/>
    <w:rsid w:val="00145D43"/>
    <w:rsid w:val="00163719"/>
    <w:rsid w:val="001742D6"/>
    <w:rsid w:val="00192C46"/>
    <w:rsid w:val="001A08B3"/>
    <w:rsid w:val="001A7B60"/>
    <w:rsid w:val="001B52F0"/>
    <w:rsid w:val="001B7A65"/>
    <w:rsid w:val="001E18C8"/>
    <w:rsid w:val="001E41F3"/>
    <w:rsid w:val="00236811"/>
    <w:rsid w:val="00251D76"/>
    <w:rsid w:val="0026004D"/>
    <w:rsid w:val="002640DD"/>
    <w:rsid w:val="00275D12"/>
    <w:rsid w:val="00276C27"/>
    <w:rsid w:val="00284FEB"/>
    <w:rsid w:val="002860C4"/>
    <w:rsid w:val="002A02B0"/>
    <w:rsid w:val="002B5741"/>
    <w:rsid w:val="002E472E"/>
    <w:rsid w:val="002F18EE"/>
    <w:rsid w:val="002F2100"/>
    <w:rsid w:val="002F3647"/>
    <w:rsid w:val="002F71BF"/>
    <w:rsid w:val="00305409"/>
    <w:rsid w:val="003609EF"/>
    <w:rsid w:val="0036231A"/>
    <w:rsid w:val="00374DD4"/>
    <w:rsid w:val="003955DE"/>
    <w:rsid w:val="003A2A40"/>
    <w:rsid w:val="003B1F68"/>
    <w:rsid w:val="003E1A36"/>
    <w:rsid w:val="00410371"/>
    <w:rsid w:val="004242F1"/>
    <w:rsid w:val="00464110"/>
    <w:rsid w:val="00464B05"/>
    <w:rsid w:val="00493104"/>
    <w:rsid w:val="004B087F"/>
    <w:rsid w:val="004B75B7"/>
    <w:rsid w:val="004C216C"/>
    <w:rsid w:val="0051580D"/>
    <w:rsid w:val="00547111"/>
    <w:rsid w:val="0058259F"/>
    <w:rsid w:val="005829EA"/>
    <w:rsid w:val="00592D74"/>
    <w:rsid w:val="005E2C44"/>
    <w:rsid w:val="006014BC"/>
    <w:rsid w:val="00621188"/>
    <w:rsid w:val="006257ED"/>
    <w:rsid w:val="00635118"/>
    <w:rsid w:val="0066018B"/>
    <w:rsid w:val="006615F7"/>
    <w:rsid w:val="00665C47"/>
    <w:rsid w:val="006708A1"/>
    <w:rsid w:val="00695808"/>
    <w:rsid w:val="006B46FB"/>
    <w:rsid w:val="006E21FB"/>
    <w:rsid w:val="006F58EC"/>
    <w:rsid w:val="007022DE"/>
    <w:rsid w:val="007450CB"/>
    <w:rsid w:val="007725EF"/>
    <w:rsid w:val="00773BB1"/>
    <w:rsid w:val="007844CC"/>
    <w:rsid w:val="00792342"/>
    <w:rsid w:val="007977A8"/>
    <w:rsid w:val="007B512A"/>
    <w:rsid w:val="007C2097"/>
    <w:rsid w:val="007D6A07"/>
    <w:rsid w:val="007F7259"/>
    <w:rsid w:val="008040A8"/>
    <w:rsid w:val="008279FA"/>
    <w:rsid w:val="008626E7"/>
    <w:rsid w:val="00870EE7"/>
    <w:rsid w:val="008863B9"/>
    <w:rsid w:val="008A45A6"/>
    <w:rsid w:val="008A6DA2"/>
    <w:rsid w:val="008C0D78"/>
    <w:rsid w:val="008F3789"/>
    <w:rsid w:val="008F686C"/>
    <w:rsid w:val="009148DE"/>
    <w:rsid w:val="00941E30"/>
    <w:rsid w:val="009426FF"/>
    <w:rsid w:val="009658BC"/>
    <w:rsid w:val="00967B4F"/>
    <w:rsid w:val="009777D9"/>
    <w:rsid w:val="00982E8C"/>
    <w:rsid w:val="009849F3"/>
    <w:rsid w:val="00991B88"/>
    <w:rsid w:val="009A5753"/>
    <w:rsid w:val="009A579D"/>
    <w:rsid w:val="009C6EE5"/>
    <w:rsid w:val="009E1255"/>
    <w:rsid w:val="009E3297"/>
    <w:rsid w:val="009F734F"/>
    <w:rsid w:val="00A039F4"/>
    <w:rsid w:val="00A246B6"/>
    <w:rsid w:val="00A31261"/>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4163"/>
    <w:rsid w:val="00BB5DFC"/>
    <w:rsid w:val="00BD279D"/>
    <w:rsid w:val="00BD5C13"/>
    <w:rsid w:val="00BD6BB8"/>
    <w:rsid w:val="00BE4B37"/>
    <w:rsid w:val="00BE502E"/>
    <w:rsid w:val="00C519DC"/>
    <w:rsid w:val="00C53CC1"/>
    <w:rsid w:val="00C66BA2"/>
    <w:rsid w:val="00C74C81"/>
    <w:rsid w:val="00C85DC9"/>
    <w:rsid w:val="00C95985"/>
    <w:rsid w:val="00CB0FD9"/>
    <w:rsid w:val="00CC5026"/>
    <w:rsid w:val="00CC68D0"/>
    <w:rsid w:val="00D00481"/>
    <w:rsid w:val="00D03F9A"/>
    <w:rsid w:val="00D06D51"/>
    <w:rsid w:val="00D24991"/>
    <w:rsid w:val="00D50255"/>
    <w:rsid w:val="00D66520"/>
    <w:rsid w:val="00DE34CF"/>
    <w:rsid w:val="00E13F3D"/>
    <w:rsid w:val="00E34898"/>
    <w:rsid w:val="00EB09B7"/>
    <w:rsid w:val="00EE7D7C"/>
    <w:rsid w:val="00F25D98"/>
    <w:rsid w:val="00F300FB"/>
    <w:rsid w:val="00F33065"/>
    <w:rsid w:val="00F36260"/>
    <w:rsid w:val="00F42524"/>
    <w:rsid w:val="00F71193"/>
    <w:rsid w:val="00F74D7D"/>
    <w:rsid w:val="00FB29BB"/>
    <w:rsid w:val="00FB6386"/>
    <w:rsid w:val="00FE5D90"/>
    <w:rsid w:val="00FF6C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C85DC9"/>
    <w:rPr>
      <w:rFonts w:ascii="Times New Roman" w:hAnsi="Times New Roman"/>
      <w:lang w:val="en-GB" w:eastAsia="en-US"/>
    </w:rPr>
  </w:style>
  <w:style w:type="character" w:customStyle="1" w:styleId="EXChar">
    <w:name w:val="EX Char"/>
    <w:link w:val="EX"/>
    <w:locked/>
    <w:rsid w:val="00C85DC9"/>
    <w:rPr>
      <w:rFonts w:ascii="Times New Roman" w:hAnsi="Times New Roman"/>
      <w:lang w:val="en-GB" w:eastAsia="en-US"/>
    </w:rPr>
  </w:style>
  <w:style w:type="character" w:customStyle="1" w:styleId="NOZchn">
    <w:name w:val="NO Zchn"/>
    <w:link w:val="NO"/>
    <w:rsid w:val="00C85DC9"/>
    <w:rPr>
      <w:rFonts w:ascii="Times New Roman" w:hAnsi="Times New Roman"/>
      <w:lang w:val="en-GB" w:eastAsia="en-US"/>
    </w:rPr>
  </w:style>
  <w:style w:type="paragraph" w:styleId="Revision">
    <w:name w:val="Revision"/>
    <w:hidden/>
    <w:uiPriority w:val="99"/>
    <w:semiHidden/>
    <w:rsid w:val="003B1F68"/>
    <w:rPr>
      <w:rFonts w:ascii="Times New Roman" w:hAnsi="Times New Roman"/>
      <w:lang w:val="en-GB" w:eastAsia="en-US"/>
    </w:rPr>
  </w:style>
  <w:style w:type="character" w:customStyle="1" w:styleId="extrainfo">
    <w:name w:val="extrainfo"/>
    <w:basedOn w:val="DefaultParagraphFont"/>
    <w:rsid w:val="00464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91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26e/Docs/C1-205904.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0C45CDF7-A4E7-4DFC-B7CE-C9DE4662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2051</Words>
  <Characters>11693</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August 21 – 25, 2023        	  	  			       		 (revision of S2</vt:lpstr>
      <vt:lpstr>2	References</vt:lpstr>
      <vt:lpstr>MTG_TITLE</vt:lpstr>
    </vt:vector>
  </TitlesOfParts>
  <Company>3GPP Support Team</Company>
  <LinksUpToDate>false</LinksUpToDate>
  <CharactersWithSpaces>13717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39</cp:revision>
  <cp:lastPrinted>1899-12-31T23:00:00Z</cp:lastPrinted>
  <dcterms:created xsi:type="dcterms:W3CDTF">2021-01-04T08:25:00Z</dcterms:created>
  <dcterms:modified xsi:type="dcterms:W3CDTF">2023-08-07T20:00:00Z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